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D6E" w:rsidRPr="006D0B85" w:rsidRDefault="00B136A6" w:rsidP="00F57CEE">
      <w:pPr>
        <w:pStyle w:val="Encabezado"/>
        <w:outlineLvl w:val="0"/>
        <w:rPr>
          <w:rFonts w:ascii="Arial" w:hAnsi="Arial" w:cs="Arial"/>
          <w:color w:val="1A1A1A"/>
          <w:sz w:val="24"/>
          <w:szCs w:val="24"/>
          <w:lang w:val="en-US" w:eastAsia="es-ES_tradnl"/>
        </w:rPr>
      </w:pPr>
      <w:proofErr w:type="spellStart"/>
      <w:r w:rsidRPr="006D0B85">
        <w:rPr>
          <w:rFonts w:ascii="Arial" w:hAnsi="Arial" w:cs="Arial"/>
          <w:color w:val="1A1A1A"/>
          <w:sz w:val="24"/>
          <w:szCs w:val="24"/>
          <w:lang w:val="en-US" w:eastAsia="es-ES_tradnl"/>
        </w:rPr>
        <w:t>e</w:t>
      </w:r>
      <w:r w:rsidR="00F97D6E" w:rsidRPr="006D0B85">
        <w:rPr>
          <w:rFonts w:ascii="Arial" w:hAnsi="Arial" w:cs="Arial"/>
          <w:color w:val="1A1A1A"/>
          <w:sz w:val="24"/>
          <w:szCs w:val="24"/>
          <w:lang w:val="en-US" w:eastAsia="es-ES_tradnl"/>
        </w:rPr>
        <w:t>ISSN</w:t>
      </w:r>
      <w:proofErr w:type="spellEnd"/>
      <w:r w:rsidR="00F97D6E" w:rsidRPr="006D0B85">
        <w:rPr>
          <w:rFonts w:ascii="Arial" w:hAnsi="Arial" w:cs="Arial"/>
          <w:color w:val="1A1A1A"/>
          <w:sz w:val="24"/>
          <w:szCs w:val="24"/>
          <w:lang w:val="en-US" w:eastAsia="es-ES_tradnl"/>
        </w:rPr>
        <w:t xml:space="preserve"> 2444-7986</w:t>
      </w:r>
    </w:p>
    <w:p w:rsidR="00F97D6E" w:rsidRPr="006D0B85" w:rsidRDefault="00F97D6E" w:rsidP="00F57CE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D0B85">
        <w:rPr>
          <w:rFonts w:ascii="Arial" w:hAnsi="Arial" w:cs="Arial"/>
          <w:sz w:val="24"/>
          <w:szCs w:val="24"/>
          <w:lang w:val="en-US"/>
        </w:rPr>
        <w:t xml:space="preserve">DOI: </w:t>
      </w:r>
      <w:r w:rsidRPr="006D0B85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="00B136A6" w:rsidRPr="006D0B85">
        <w:rPr>
          <w:rFonts w:ascii="Arial" w:hAnsi="Arial" w:cs="Arial"/>
          <w:color w:val="000000"/>
          <w:sz w:val="24"/>
          <w:szCs w:val="24"/>
          <w:lang w:val="en-US"/>
        </w:rPr>
        <w:t>s://</w:t>
      </w:r>
      <w:r w:rsidRPr="006D0B85">
        <w:rPr>
          <w:rFonts w:ascii="Arial" w:hAnsi="Arial" w:cs="Arial"/>
          <w:color w:val="000000"/>
          <w:sz w:val="24"/>
          <w:szCs w:val="24"/>
          <w:lang w:val="en-US"/>
        </w:rPr>
        <w:t>doi.org/10.14201/</w:t>
      </w:r>
      <w:r w:rsidR="00366886" w:rsidRPr="006D0B85">
        <w:rPr>
          <w:rFonts w:ascii="Arial" w:hAnsi="Arial" w:cs="Arial"/>
          <w:color w:val="000000"/>
          <w:sz w:val="24"/>
          <w:szCs w:val="24"/>
          <w:lang w:val="en-US"/>
        </w:rPr>
        <w:t>orl</w:t>
      </w:r>
      <w:r w:rsidR="00E8591D" w:rsidRPr="006D0B85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591597" w:rsidRPr="006D0B85">
        <w:rPr>
          <w:rFonts w:ascii="Arial" w:hAnsi="Arial" w:cs="Arial"/>
          <w:color w:val="000000"/>
          <w:sz w:val="24"/>
          <w:szCs w:val="24"/>
          <w:lang w:val="en-US"/>
        </w:rPr>
        <w:t>1005</w:t>
      </w:r>
    </w:p>
    <w:p w:rsidR="00F97D6E" w:rsidRPr="006D0B85" w:rsidRDefault="00F97D6E" w:rsidP="00F57CEE">
      <w:pPr>
        <w:pStyle w:val="Encabezado"/>
        <w:outlineLvl w:val="0"/>
        <w:rPr>
          <w:rFonts w:ascii="Arial" w:hAnsi="Arial" w:cs="Arial"/>
          <w:sz w:val="20"/>
          <w:szCs w:val="20"/>
          <w:lang w:val="en-US"/>
        </w:rPr>
      </w:pPr>
    </w:p>
    <w:p w:rsidR="00F97D6E" w:rsidRPr="006D0B85" w:rsidRDefault="00F97D6E" w:rsidP="00F57CEE">
      <w:pPr>
        <w:spacing w:after="0" w:line="240" w:lineRule="auto"/>
        <w:outlineLvl w:val="0"/>
        <w:rPr>
          <w:rFonts w:ascii="Arial" w:hAnsi="Arial" w:cs="Arial"/>
          <w:sz w:val="20"/>
          <w:szCs w:val="20"/>
          <w:lang w:val="en-US"/>
        </w:rPr>
      </w:pPr>
    </w:p>
    <w:p w:rsidR="00F97D6E" w:rsidRPr="006D0B85" w:rsidRDefault="00520D41" w:rsidP="00F57CEE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D0B85">
        <w:rPr>
          <w:rFonts w:ascii="Arial" w:hAnsi="Arial" w:cs="Arial"/>
          <w:sz w:val="24"/>
          <w:szCs w:val="24"/>
        </w:rPr>
        <w:t>Resumen de comunicación oral</w:t>
      </w:r>
    </w:p>
    <w:p w:rsidR="00F97D6E" w:rsidRPr="006D0B85" w:rsidRDefault="00F97D6E" w:rsidP="00F57CEE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085"/>
        <w:gridCol w:w="6448"/>
      </w:tblGrid>
      <w:tr w:rsidR="00680C99" w:rsidRPr="006D0B85" w:rsidTr="00680C99">
        <w:tc>
          <w:tcPr>
            <w:tcW w:w="2085" w:type="dxa"/>
            <w:hideMark/>
          </w:tcPr>
          <w:p w:rsidR="006636B9" w:rsidRPr="00864AD7" w:rsidRDefault="00680C99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8"/>
              </w:rPr>
            </w:pPr>
            <w:r w:rsidRPr="00864AD7">
              <w:rPr>
                <w:rFonts w:ascii="Arial" w:hAnsi="Arial" w:cs="Arial"/>
                <w:sz w:val="16"/>
                <w:szCs w:val="28"/>
              </w:rPr>
              <w:t>Título</w:t>
            </w:r>
            <w:r w:rsidR="006636B9">
              <w:rPr>
                <w:rFonts w:ascii="Arial" w:hAnsi="Arial" w:cs="Arial"/>
                <w:sz w:val="16"/>
                <w:szCs w:val="28"/>
              </w:rPr>
              <w:t>: Autovacuna bacteriana ¿Qué hemos aprendido?</w:t>
            </w:r>
          </w:p>
        </w:tc>
        <w:tc>
          <w:tcPr>
            <w:tcW w:w="6448" w:type="dxa"/>
            <w:hideMark/>
          </w:tcPr>
          <w:p w:rsidR="00680C99" w:rsidRPr="006D0B85" w:rsidRDefault="00680C99" w:rsidP="00F57CE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0B8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1017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6D0B85">
              <w:rPr>
                <w:rFonts w:ascii="Arial" w:hAnsi="Arial" w:cs="Arial"/>
                <w:sz w:val="28"/>
                <w:szCs w:val="28"/>
              </w:rPr>
            </w:r>
            <w:r w:rsidRPr="006D0B8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D0B85">
              <w:rPr>
                <w:rFonts w:ascii="Arial" w:hAnsi="Arial" w:cs="Arial"/>
                <w:sz w:val="28"/>
                <w:szCs w:val="28"/>
              </w:rPr>
              <w:t> </w:t>
            </w:r>
            <w:r w:rsidRPr="006D0B85">
              <w:rPr>
                <w:rFonts w:ascii="Arial" w:hAnsi="Arial" w:cs="Arial"/>
                <w:sz w:val="28"/>
                <w:szCs w:val="28"/>
              </w:rPr>
              <w:t> </w:t>
            </w:r>
            <w:r w:rsidRPr="006D0B85">
              <w:rPr>
                <w:rFonts w:ascii="Arial" w:hAnsi="Arial" w:cs="Arial"/>
                <w:sz w:val="28"/>
                <w:szCs w:val="28"/>
              </w:rPr>
              <w:t> </w:t>
            </w:r>
            <w:r w:rsidRPr="006D0B85">
              <w:rPr>
                <w:rFonts w:ascii="Arial" w:hAnsi="Arial" w:cs="Arial"/>
                <w:sz w:val="28"/>
                <w:szCs w:val="28"/>
              </w:rPr>
              <w:t> </w:t>
            </w:r>
            <w:r w:rsidRPr="006D0B85">
              <w:rPr>
                <w:rFonts w:ascii="Arial" w:hAnsi="Arial" w:cs="Arial"/>
                <w:sz w:val="28"/>
                <w:szCs w:val="28"/>
              </w:rPr>
              <w:t> </w:t>
            </w:r>
            <w:r w:rsidRPr="006D0B85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80C99" w:rsidRPr="006D0B85" w:rsidTr="00680C99">
        <w:tc>
          <w:tcPr>
            <w:tcW w:w="2085" w:type="dxa"/>
            <w:hideMark/>
          </w:tcPr>
          <w:p w:rsidR="00680C99" w:rsidRPr="00864AD7" w:rsidRDefault="00680C99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8"/>
              </w:rPr>
            </w:pPr>
            <w:proofErr w:type="spellStart"/>
            <w:r w:rsidRPr="00864AD7">
              <w:rPr>
                <w:rFonts w:ascii="Arial" w:hAnsi="Arial" w:cs="Arial"/>
                <w:sz w:val="16"/>
                <w:szCs w:val="28"/>
              </w:rPr>
              <w:t>Title</w:t>
            </w:r>
            <w:proofErr w:type="spellEnd"/>
            <w:r w:rsidRPr="00864AD7">
              <w:rPr>
                <w:rFonts w:ascii="Arial" w:hAnsi="Arial" w:cs="Arial"/>
                <w:sz w:val="16"/>
                <w:szCs w:val="28"/>
              </w:rPr>
              <w:t xml:space="preserve"> </w:t>
            </w:r>
            <w:proofErr w:type="spellStart"/>
            <w:r w:rsidRPr="00864AD7">
              <w:rPr>
                <w:rFonts w:ascii="Arial" w:hAnsi="Arial" w:cs="Arial"/>
                <w:sz w:val="16"/>
                <w:szCs w:val="28"/>
              </w:rPr>
              <w:t>english</w:t>
            </w:r>
            <w:proofErr w:type="spellEnd"/>
            <w:r w:rsidR="006636B9">
              <w:rPr>
                <w:rFonts w:ascii="Arial" w:hAnsi="Arial" w:cs="Arial"/>
                <w:sz w:val="16"/>
                <w:szCs w:val="28"/>
              </w:rPr>
              <w:t xml:space="preserve">: </w:t>
            </w:r>
            <w:proofErr w:type="spellStart"/>
            <w:proofErr w:type="gramStart"/>
            <w:r w:rsidR="006636B9">
              <w:rPr>
                <w:rFonts w:ascii="Arial" w:hAnsi="Arial" w:cs="Arial"/>
                <w:sz w:val="16"/>
                <w:szCs w:val="28"/>
              </w:rPr>
              <w:t>Bacterial</w:t>
            </w:r>
            <w:proofErr w:type="spellEnd"/>
            <w:r w:rsidR="006636B9">
              <w:rPr>
                <w:rFonts w:ascii="Arial" w:hAnsi="Arial" w:cs="Arial"/>
                <w:sz w:val="16"/>
                <w:szCs w:val="28"/>
              </w:rPr>
              <w:t xml:space="preserve"> </w:t>
            </w:r>
            <w:proofErr w:type="spellStart"/>
            <w:r w:rsidR="006636B9">
              <w:rPr>
                <w:rFonts w:ascii="Arial" w:hAnsi="Arial" w:cs="Arial"/>
                <w:sz w:val="16"/>
                <w:szCs w:val="28"/>
              </w:rPr>
              <w:t>autovaccine</w:t>
            </w:r>
            <w:proofErr w:type="spellEnd"/>
            <w:r w:rsidR="006636B9">
              <w:rPr>
                <w:rFonts w:ascii="Arial" w:hAnsi="Arial" w:cs="Arial"/>
                <w:sz w:val="16"/>
                <w:szCs w:val="28"/>
              </w:rPr>
              <w:t xml:space="preserve">, </w:t>
            </w:r>
            <w:proofErr w:type="spellStart"/>
            <w:r w:rsidR="006636B9">
              <w:rPr>
                <w:rFonts w:ascii="Arial" w:hAnsi="Arial" w:cs="Arial"/>
                <w:sz w:val="16"/>
                <w:szCs w:val="28"/>
              </w:rPr>
              <w:t>what</w:t>
            </w:r>
            <w:proofErr w:type="spellEnd"/>
            <w:r w:rsidR="006636B9">
              <w:rPr>
                <w:rFonts w:ascii="Arial" w:hAnsi="Arial" w:cs="Arial"/>
                <w:sz w:val="16"/>
                <w:szCs w:val="28"/>
              </w:rPr>
              <w:t xml:space="preserve"> </w:t>
            </w:r>
            <w:proofErr w:type="spellStart"/>
            <w:r w:rsidR="006636B9">
              <w:rPr>
                <w:rFonts w:ascii="Arial" w:hAnsi="Arial" w:cs="Arial"/>
                <w:sz w:val="16"/>
                <w:szCs w:val="28"/>
              </w:rPr>
              <w:t>have</w:t>
            </w:r>
            <w:proofErr w:type="spellEnd"/>
            <w:r w:rsidR="006636B9">
              <w:rPr>
                <w:rFonts w:ascii="Arial" w:hAnsi="Arial" w:cs="Arial"/>
                <w:sz w:val="16"/>
                <w:szCs w:val="28"/>
              </w:rPr>
              <w:t xml:space="preserve"> </w:t>
            </w:r>
            <w:proofErr w:type="spellStart"/>
            <w:r w:rsidR="006636B9">
              <w:rPr>
                <w:rFonts w:ascii="Arial" w:hAnsi="Arial" w:cs="Arial"/>
                <w:sz w:val="16"/>
                <w:szCs w:val="28"/>
              </w:rPr>
              <w:t>we</w:t>
            </w:r>
            <w:proofErr w:type="spellEnd"/>
            <w:r w:rsidR="006636B9">
              <w:rPr>
                <w:rFonts w:ascii="Arial" w:hAnsi="Arial" w:cs="Arial"/>
                <w:sz w:val="16"/>
                <w:szCs w:val="28"/>
              </w:rPr>
              <w:t xml:space="preserve"> </w:t>
            </w:r>
            <w:proofErr w:type="spellStart"/>
            <w:r w:rsidR="006636B9">
              <w:rPr>
                <w:rFonts w:ascii="Arial" w:hAnsi="Arial" w:cs="Arial"/>
                <w:sz w:val="16"/>
                <w:szCs w:val="28"/>
              </w:rPr>
              <w:t>learned</w:t>
            </w:r>
            <w:proofErr w:type="spellEnd"/>
            <w:r w:rsidR="006636B9">
              <w:rPr>
                <w:rFonts w:ascii="Arial" w:hAnsi="Arial" w:cs="Arial"/>
                <w:sz w:val="16"/>
                <w:szCs w:val="28"/>
              </w:rPr>
              <w:t>?</w:t>
            </w:r>
            <w:proofErr w:type="gramEnd"/>
          </w:p>
        </w:tc>
        <w:tc>
          <w:tcPr>
            <w:tcW w:w="6448" w:type="dxa"/>
            <w:hideMark/>
          </w:tcPr>
          <w:p w:rsidR="00680C99" w:rsidRPr="006D0B85" w:rsidRDefault="00680C99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6D0B85">
              <w:rPr>
                <w:rFonts w:ascii="Arial" w:hAnsi="Arial" w:cs="Arial"/>
                <w:i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10178">
              <w:rPr>
                <w:rFonts w:ascii="Arial" w:hAnsi="Arial" w:cs="Arial"/>
                <w:i/>
                <w:sz w:val="28"/>
                <w:szCs w:val="28"/>
              </w:rPr>
              <w:instrText xml:space="preserve"> FORMTEXT </w:instrText>
            </w:r>
            <w:r w:rsidRPr="006D0B85">
              <w:rPr>
                <w:rFonts w:ascii="Arial" w:hAnsi="Arial" w:cs="Arial"/>
                <w:i/>
                <w:sz w:val="28"/>
                <w:szCs w:val="28"/>
              </w:rPr>
            </w:r>
            <w:r w:rsidRPr="006D0B85">
              <w:rPr>
                <w:rFonts w:ascii="Arial" w:hAnsi="Arial" w:cs="Arial"/>
                <w:i/>
                <w:sz w:val="28"/>
                <w:szCs w:val="28"/>
              </w:rPr>
              <w:fldChar w:fldCharType="separate"/>
            </w:r>
            <w:r w:rsidRPr="006D0B85">
              <w:rPr>
                <w:rFonts w:ascii="Arial" w:hAnsi="Arial" w:cs="Arial"/>
                <w:i/>
                <w:sz w:val="28"/>
                <w:szCs w:val="28"/>
              </w:rPr>
              <w:t> </w:t>
            </w:r>
            <w:r w:rsidRPr="006D0B85">
              <w:rPr>
                <w:rFonts w:ascii="Arial" w:hAnsi="Arial" w:cs="Arial"/>
                <w:i/>
                <w:sz w:val="28"/>
                <w:szCs w:val="28"/>
              </w:rPr>
              <w:t> </w:t>
            </w:r>
            <w:r w:rsidRPr="006D0B85">
              <w:rPr>
                <w:rFonts w:ascii="Arial" w:hAnsi="Arial" w:cs="Arial"/>
                <w:i/>
                <w:sz w:val="28"/>
                <w:szCs w:val="28"/>
              </w:rPr>
              <w:t> </w:t>
            </w:r>
            <w:r w:rsidRPr="006D0B85">
              <w:rPr>
                <w:rFonts w:ascii="Arial" w:hAnsi="Arial" w:cs="Arial"/>
                <w:i/>
                <w:sz w:val="28"/>
                <w:szCs w:val="28"/>
              </w:rPr>
              <w:t> </w:t>
            </w:r>
            <w:r w:rsidRPr="006D0B85">
              <w:rPr>
                <w:rFonts w:ascii="Arial" w:hAnsi="Arial" w:cs="Arial"/>
                <w:i/>
                <w:sz w:val="28"/>
                <w:szCs w:val="28"/>
              </w:rPr>
              <w:t> </w:t>
            </w:r>
            <w:r w:rsidRPr="006D0B85">
              <w:rPr>
                <w:rFonts w:ascii="Arial" w:hAnsi="Arial" w:cs="Arial"/>
                <w:i/>
                <w:sz w:val="28"/>
                <w:szCs w:val="28"/>
              </w:rPr>
              <w:fldChar w:fldCharType="end"/>
            </w:r>
          </w:p>
        </w:tc>
      </w:tr>
    </w:tbl>
    <w:p w:rsidR="00F97D6E" w:rsidRPr="006D0B85" w:rsidRDefault="00F97D6E" w:rsidP="00F57C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089"/>
        <w:gridCol w:w="6444"/>
      </w:tblGrid>
      <w:tr w:rsidR="003854E7" w:rsidRPr="006D0B85" w:rsidTr="002042B4">
        <w:tc>
          <w:tcPr>
            <w:tcW w:w="2127" w:type="dxa"/>
            <w:hideMark/>
          </w:tcPr>
          <w:p w:rsidR="003854E7" w:rsidRPr="00F7116A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864AD7">
              <w:rPr>
                <w:rFonts w:ascii="Arial" w:hAnsi="Arial" w:cs="Arial"/>
                <w:i/>
                <w:sz w:val="16"/>
                <w:szCs w:val="20"/>
              </w:rPr>
              <w:t>Autores</w:t>
            </w:r>
            <w:r w:rsidR="006636B9">
              <w:rPr>
                <w:rFonts w:ascii="Arial" w:hAnsi="Arial" w:cs="Arial"/>
                <w:i/>
                <w:sz w:val="16"/>
                <w:szCs w:val="20"/>
              </w:rPr>
              <w:t>: Martín-Sánchez Víctor, Ibáñez-Lagunas Isabel, Rey Marcos María,</w:t>
            </w:r>
            <w:r w:rsidR="00615D42">
              <w:rPr>
                <w:rFonts w:ascii="Arial" w:hAnsi="Arial" w:cs="Arial"/>
                <w:i/>
                <w:sz w:val="16"/>
                <w:szCs w:val="20"/>
              </w:rPr>
              <w:t xml:space="preserve"> Casasola Marleny,</w:t>
            </w:r>
            <w:r w:rsidR="006636B9">
              <w:rPr>
                <w:rFonts w:ascii="Arial" w:hAnsi="Arial" w:cs="Arial"/>
                <w:i/>
                <w:sz w:val="16"/>
                <w:szCs w:val="20"/>
              </w:rPr>
              <w:t xml:space="preserve"> Riva-García Bernardo, Pérez-Molina-Ramírez Carmen, Sancho-Calvo Rosa</w:t>
            </w:r>
          </w:p>
        </w:tc>
        <w:tc>
          <w:tcPr>
            <w:tcW w:w="6627" w:type="dxa"/>
            <w:hideMark/>
          </w:tcPr>
          <w:p w:rsidR="003854E7" w:rsidRPr="006D0B85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D0B85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64AD7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D0B85">
              <w:rPr>
                <w:rFonts w:ascii="Arial" w:hAnsi="Arial" w:cs="Arial"/>
                <w:i/>
                <w:sz w:val="20"/>
                <w:szCs w:val="20"/>
              </w:rPr>
            </w:r>
            <w:r w:rsidRPr="006D0B85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D0B85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6D0B85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6D0B85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6D0B85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6D0B85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6D0B85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</w:tbl>
    <w:p w:rsidR="00F97D6E" w:rsidRPr="006D0B85" w:rsidRDefault="00F97D6E" w:rsidP="00F57C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094"/>
        <w:gridCol w:w="6439"/>
      </w:tblGrid>
      <w:tr w:rsidR="003854E7" w:rsidRPr="006D0B85" w:rsidTr="002042B4">
        <w:tc>
          <w:tcPr>
            <w:tcW w:w="2094" w:type="dxa"/>
            <w:hideMark/>
          </w:tcPr>
          <w:p w:rsidR="003854E7" w:rsidRPr="006D0B85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6D0B85">
              <w:rPr>
                <w:rFonts w:ascii="Arial" w:hAnsi="Arial" w:cs="Arial"/>
                <w:i/>
                <w:sz w:val="16"/>
                <w:szCs w:val="16"/>
              </w:rPr>
              <w:t>Institución/es de autores</w:t>
            </w:r>
            <w:r w:rsidR="006636B9">
              <w:rPr>
                <w:rFonts w:ascii="Arial" w:hAnsi="Arial" w:cs="Arial"/>
                <w:i/>
                <w:sz w:val="16"/>
                <w:szCs w:val="16"/>
              </w:rPr>
              <w:t>: Servicio de Otorrinolaringología, Complejo Hospitalario de Segovia</w:t>
            </w:r>
          </w:p>
        </w:tc>
        <w:tc>
          <w:tcPr>
            <w:tcW w:w="6439" w:type="dxa"/>
            <w:hideMark/>
          </w:tcPr>
          <w:p w:rsidR="003854E7" w:rsidRPr="006D0B85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D0B85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178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6D0B85">
              <w:rPr>
                <w:rFonts w:ascii="Arial" w:hAnsi="Arial" w:cs="Arial"/>
                <w:i/>
                <w:sz w:val="16"/>
                <w:szCs w:val="16"/>
              </w:rPr>
            </w:r>
            <w:r w:rsidRPr="006D0B85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6D0B85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</w:tbl>
    <w:p w:rsidR="003854E7" w:rsidRPr="006D0B85" w:rsidRDefault="003854E7" w:rsidP="00F57C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8688" w:type="dxa"/>
        <w:tblInd w:w="-34" w:type="dxa"/>
        <w:tblLook w:val="04A0" w:firstRow="1" w:lastRow="0" w:firstColumn="1" w:lastColumn="0" w:noHBand="0" w:noVBand="1"/>
      </w:tblPr>
      <w:tblGrid>
        <w:gridCol w:w="2132"/>
        <w:gridCol w:w="6556"/>
      </w:tblGrid>
      <w:tr w:rsidR="003854E7" w:rsidRPr="006D0B85" w:rsidTr="001161F7">
        <w:trPr>
          <w:trHeight w:val="346"/>
        </w:trPr>
        <w:tc>
          <w:tcPr>
            <w:tcW w:w="2132" w:type="dxa"/>
            <w:hideMark/>
          </w:tcPr>
          <w:p w:rsidR="003854E7" w:rsidRPr="006D0B85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D0B85">
              <w:rPr>
                <w:rFonts w:ascii="Arial" w:hAnsi="Arial" w:cs="Arial"/>
                <w:i/>
                <w:sz w:val="16"/>
                <w:szCs w:val="16"/>
              </w:rPr>
              <w:t>Correspondencia e-mail</w:t>
            </w:r>
          </w:p>
        </w:tc>
        <w:tc>
          <w:tcPr>
            <w:tcW w:w="6556" w:type="dxa"/>
            <w:hideMark/>
          </w:tcPr>
          <w:p w:rsidR="003854E7" w:rsidRPr="006D0B85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D0B85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10178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6D0B85">
              <w:rPr>
                <w:rFonts w:ascii="Arial" w:hAnsi="Arial" w:cs="Arial"/>
                <w:i/>
                <w:sz w:val="16"/>
                <w:szCs w:val="16"/>
              </w:rPr>
            </w:r>
            <w:r w:rsidRPr="006D0B85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6D0B85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</w:tbl>
    <w:p w:rsidR="003854E7" w:rsidRDefault="00615D42" w:rsidP="00F57C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hyperlink r:id="rId7" w:history="1">
        <w:r w:rsidRPr="001200CA">
          <w:rPr>
            <w:rStyle w:val="Hipervnculo"/>
            <w:rFonts w:ascii="Arial" w:hAnsi="Arial" w:cs="Arial"/>
            <w:sz w:val="16"/>
            <w:szCs w:val="16"/>
          </w:rPr>
          <w:t>victormartin@saludcastillayleon.es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8" w:history="1">
        <w:r w:rsidR="001161F7" w:rsidRPr="001200CA">
          <w:rPr>
            <w:rStyle w:val="Hipervnculo"/>
            <w:rFonts w:ascii="Arial" w:hAnsi="Arial" w:cs="Arial"/>
            <w:sz w:val="16"/>
            <w:szCs w:val="16"/>
          </w:rPr>
          <w:t>isabel.iba.lag@gmail.com</w:t>
        </w:r>
      </w:hyperlink>
      <w:r w:rsidR="001161F7">
        <w:rPr>
          <w:rFonts w:ascii="Arial" w:hAnsi="Arial" w:cs="Arial"/>
          <w:sz w:val="16"/>
          <w:szCs w:val="16"/>
        </w:rPr>
        <w:t xml:space="preserve">, </w:t>
      </w:r>
      <w:hyperlink r:id="rId9" w:history="1">
        <w:r w:rsidR="001161F7" w:rsidRPr="001200CA">
          <w:rPr>
            <w:rStyle w:val="Hipervnculo"/>
            <w:rFonts w:ascii="Arial" w:hAnsi="Arial" w:cs="Arial"/>
            <w:sz w:val="16"/>
            <w:szCs w:val="16"/>
          </w:rPr>
          <w:t>faragullar@hotmail.com</w:t>
        </w:r>
      </w:hyperlink>
      <w:r w:rsidR="001161F7">
        <w:rPr>
          <w:rFonts w:ascii="Arial" w:hAnsi="Arial" w:cs="Arial"/>
          <w:sz w:val="16"/>
          <w:szCs w:val="16"/>
        </w:rPr>
        <w:t xml:space="preserve">, </w:t>
      </w:r>
      <w:hyperlink r:id="rId10" w:history="1">
        <w:r w:rsidR="001E12D5" w:rsidRPr="001200CA">
          <w:rPr>
            <w:rStyle w:val="Hipervnculo"/>
            <w:rFonts w:ascii="Arial" w:hAnsi="Arial" w:cs="Arial"/>
            <w:sz w:val="16"/>
            <w:szCs w:val="16"/>
          </w:rPr>
          <w:t>marlenycasasola@gmail.com</w:t>
        </w:r>
      </w:hyperlink>
      <w:r w:rsidR="001E12D5">
        <w:rPr>
          <w:rFonts w:ascii="Arial" w:hAnsi="Arial" w:cs="Arial"/>
          <w:sz w:val="16"/>
          <w:szCs w:val="16"/>
        </w:rPr>
        <w:t>,</w:t>
      </w:r>
      <w:r w:rsidR="001E12D5" w:rsidRPr="001E12D5">
        <w:t xml:space="preserve"> </w:t>
      </w:r>
      <w:hyperlink r:id="rId11" w:history="1">
        <w:r w:rsidR="001E12D5" w:rsidRPr="001200CA">
          <w:rPr>
            <w:rStyle w:val="Hipervnculo"/>
            <w:rFonts w:ascii="Arial" w:hAnsi="Arial" w:cs="Arial"/>
            <w:sz w:val="16"/>
            <w:szCs w:val="16"/>
          </w:rPr>
          <w:t>bdrivag@gmail.com</w:t>
        </w:r>
      </w:hyperlink>
      <w:r w:rsidR="001E12D5">
        <w:rPr>
          <w:rFonts w:ascii="Arial" w:hAnsi="Arial" w:cs="Arial"/>
          <w:sz w:val="16"/>
          <w:szCs w:val="16"/>
        </w:rPr>
        <w:t xml:space="preserve">,  </w:t>
      </w:r>
      <w:hyperlink r:id="rId12" w:history="1">
        <w:r w:rsidR="001E12D5" w:rsidRPr="001200CA">
          <w:rPr>
            <w:rStyle w:val="Hipervnculo"/>
            <w:rFonts w:ascii="Arial" w:hAnsi="Arial" w:cs="Arial"/>
            <w:sz w:val="16"/>
            <w:szCs w:val="16"/>
          </w:rPr>
          <w:t>karmina2608@hotmail.com</w:t>
        </w:r>
      </w:hyperlink>
      <w:r w:rsidR="001E12D5">
        <w:rPr>
          <w:rFonts w:ascii="Arial" w:hAnsi="Arial" w:cs="Arial"/>
          <w:sz w:val="16"/>
          <w:szCs w:val="16"/>
        </w:rPr>
        <w:t>,</w:t>
      </w:r>
      <w:r w:rsidR="001E12D5" w:rsidRPr="001E12D5">
        <w:t xml:space="preserve"> </w:t>
      </w:r>
      <w:hyperlink r:id="rId13" w:history="1">
        <w:r w:rsidR="001E12D5" w:rsidRPr="001200CA">
          <w:rPr>
            <w:rStyle w:val="Hipervnculo"/>
            <w:rFonts w:ascii="Arial" w:hAnsi="Arial" w:cs="Arial"/>
            <w:sz w:val="16"/>
            <w:szCs w:val="16"/>
          </w:rPr>
          <w:t>rsancho61@hotmail.com</w:t>
        </w:r>
      </w:hyperlink>
      <w:r w:rsidR="001E12D5">
        <w:rPr>
          <w:rFonts w:ascii="Arial" w:hAnsi="Arial" w:cs="Arial"/>
          <w:sz w:val="16"/>
          <w:szCs w:val="16"/>
        </w:rPr>
        <w:t xml:space="preserve"> </w:t>
      </w:r>
      <w:r w:rsidR="001E12D5" w:rsidRPr="001E12D5">
        <w:rPr>
          <w:rFonts w:ascii="Arial" w:hAnsi="Arial" w:cs="Arial"/>
          <w:sz w:val="16"/>
          <w:szCs w:val="16"/>
        </w:rPr>
        <w:t xml:space="preserve"> </w:t>
      </w:r>
    </w:p>
    <w:p w:rsidR="00251905" w:rsidRPr="006D0B85" w:rsidRDefault="00251905" w:rsidP="00F57C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7D6E" w:rsidRPr="006D0B85" w:rsidRDefault="00F97D6E" w:rsidP="00F57CE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351FB" w:rsidRPr="006D0B85" w:rsidRDefault="001A2FDF" w:rsidP="00F57CE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D0B85">
        <w:rPr>
          <w:rFonts w:ascii="Arial" w:hAnsi="Arial" w:cs="Arial"/>
          <w:sz w:val="16"/>
          <w:szCs w:val="16"/>
        </w:rPr>
        <w:t>F</w:t>
      </w:r>
      <w:r w:rsidR="004351FB" w:rsidRPr="006D0B85">
        <w:rPr>
          <w:rFonts w:ascii="Arial" w:hAnsi="Arial" w:cs="Arial"/>
          <w:sz w:val="16"/>
          <w:szCs w:val="16"/>
        </w:rPr>
        <w:t>echa</w:t>
      </w:r>
      <w:r w:rsidR="00154A3A" w:rsidRPr="006D0B85">
        <w:rPr>
          <w:rFonts w:ascii="Arial" w:hAnsi="Arial" w:cs="Arial"/>
          <w:sz w:val="16"/>
          <w:szCs w:val="16"/>
        </w:rPr>
        <w:t xml:space="preserve"> de publicación del </w:t>
      </w:r>
      <w:r w:rsidR="00DD4126" w:rsidRPr="006D0B85">
        <w:rPr>
          <w:rFonts w:ascii="Arial" w:hAnsi="Arial" w:cs="Arial"/>
          <w:sz w:val="16"/>
          <w:szCs w:val="16"/>
        </w:rPr>
        <w:t>fascículo</w:t>
      </w:r>
      <w:r w:rsidR="00154A3A" w:rsidRPr="006D0B85">
        <w:rPr>
          <w:rFonts w:ascii="Arial" w:hAnsi="Arial" w:cs="Arial"/>
          <w:sz w:val="16"/>
          <w:szCs w:val="16"/>
        </w:rPr>
        <w:t>:</w:t>
      </w:r>
      <w:r w:rsidR="006A4129" w:rsidRPr="006D0B85">
        <w:rPr>
          <w:rFonts w:ascii="Arial" w:hAnsi="Arial" w:cs="Arial"/>
          <w:sz w:val="16"/>
          <w:szCs w:val="16"/>
        </w:rPr>
        <w:t xml:space="preserve"> 1 de julio de 2018</w:t>
      </w:r>
    </w:p>
    <w:p w:rsidR="00F97D6E" w:rsidRPr="006D0B85" w:rsidRDefault="00F97D6E" w:rsidP="00F57C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7D6E" w:rsidRPr="006D0B85" w:rsidRDefault="00F97D6E" w:rsidP="00F57CE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6024"/>
        <w:gridCol w:w="702"/>
      </w:tblGrid>
      <w:tr w:rsidR="00277077" w:rsidRPr="0026076A" w:rsidTr="00EE18FE">
        <w:trPr>
          <w:jc w:val="center"/>
        </w:trPr>
        <w:tc>
          <w:tcPr>
            <w:tcW w:w="1773" w:type="dxa"/>
            <w:shd w:val="clear" w:color="auto" w:fill="auto"/>
          </w:tcPr>
          <w:p w:rsidR="00277077" w:rsidRPr="0026076A" w:rsidRDefault="0026076A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6076A">
              <w:rPr>
                <w:rFonts w:ascii="Arial" w:hAnsi="Arial" w:cs="Arial"/>
                <w:sz w:val="16"/>
                <w:szCs w:val="16"/>
                <w:lang w:eastAsia="en-US"/>
              </w:rPr>
              <w:t>Resumen</w:t>
            </w:r>
          </w:p>
        </w:tc>
        <w:tc>
          <w:tcPr>
            <w:tcW w:w="6726" w:type="dxa"/>
            <w:gridSpan w:val="2"/>
            <w:shd w:val="clear" w:color="auto" w:fill="auto"/>
          </w:tcPr>
          <w:p w:rsidR="006636B9" w:rsidRPr="006636B9" w:rsidRDefault="006636B9" w:rsidP="006636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Introducción: </w:t>
            </w:r>
            <w:r w:rsidRPr="006636B9">
              <w:rPr>
                <w:rFonts w:ascii="Arial" w:hAnsi="Arial" w:cs="Arial"/>
                <w:sz w:val="16"/>
                <w:szCs w:val="16"/>
                <w:lang w:eastAsia="en-US"/>
              </w:rPr>
              <w:t>Las autovacunas bacterianas son una herramienta terapéutica empleada a diario en casi cualquier consulta otorrinolaringológica de nuestras regiones. Basadas en el estímulo del sistema inmune mediante la aplicación de bacterias inactivas, suponen a priori una posible arma de gran utilidad contra faringoamigdalitis</w:t>
            </w:r>
            <w:r w:rsidR="00EE18F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bacteriana recurrente</w:t>
            </w:r>
            <w:r w:rsidRPr="006636B9">
              <w:rPr>
                <w:rFonts w:ascii="Arial" w:hAnsi="Arial" w:cs="Arial"/>
                <w:sz w:val="16"/>
                <w:szCs w:val="16"/>
                <w:lang w:eastAsia="en-US"/>
              </w:rPr>
              <w:t>. A pesar de ello aún poseemos escasa evidencia de su efectividad.</w:t>
            </w:r>
          </w:p>
          <w:p w:rsidR="006636B9" w:rsidRDefault="006636B9" w:rsidP="006636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636B9" w:rsidRDefault="006636B9" w:rsidP="006636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Material y Métodos: </w:t>
            </w:r>
            <w:r w:rsidRPr="006636B9">
              <w:rPr>
                <w:rFonts w:ascii="Arial" w:hAnsi="Arial" w:cs="Arial"/>
                <w:sz w:val="16"/>
                <w:szCs w:val="16"/>
                <w:lang w:eastAsia="en-US"/>
              </w:rPr>
              <w:t>Presentamos un estudio realizado en</w:t>
            </w:r>
            <w:r w:rsidR="004A3B7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47</w:t>
            </w:r>
            <w:r w:rsidRPr="006636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pacientes recibidos</w:t>
            </w:r>
            <w:r w:rsidR="00B7778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por faringoamigdalitis </w:t>
            </w:r>
            <w:r w:rsidR="004A3B79">
              <w:rPr>
                <w:rFonts w:ascii="Arial" w:hAnsi="Arial" w:cs="Arial"/>
                <w:sz w:val="16"/>
                <w:szCs w:val="16"/>
                <w:lang w:eastAsia="en-US"/>
              </w:rPr>
              <w:t>recurrente</w:t>
            </w:r>
            <w:r w:rsidR="00B7778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para valorar amigdalectomía total</w:t>
            </w:r>
            <w:r w:rsidRPr="006636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en el servicio de ORL de Segovia</w:t>
            </w:r>
            <w:r w:rsidR="00B77783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Pr="006636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entre los años 2013 y 2014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 38 de los cuales</w:t>
            </w:r>
            <w:r w:rsidRPr="006636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cumplían criterios diagnósticos de faringoamigdalitis bacteriana recurrente</w:t>
            </w:r>
            <w:r w:rsidR="006E319A">
              <w:rPr>
                <w:rFonts w:ascii="Arial" w:hAnsi="Arial" w:cs="Arial"/>
                <w:sz w:val="16"/>
                <w:szCs w:val="16"/>
                <w:lang w:eastAsia="en-US"/>
              </w:rPr>
              <w:t>, siendo</w:t>
            </w:r>
            <w:r w:rsid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el 31,5% sometidos a amigdalectomía total.</w:t>
            </w:r>
            <w:r w:rsidRPr="006636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6636B9" w:rsidRDefault="006636B9" w:rsidP="006636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636B9" w:rsidRPr="006636B9" w:rsidRDefault="006636B9" w:rsidP="006636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Resultados: </w:t>
            </w:r>
            <w:r w:rsidR="006E319A">
              <w:rPr>
                <w:rFonts w:ascii="Arial" w:hAnsi="Arial" w:cs="Arial"/>
                <w:sz w:val="16"/>
                <w:szCs w:val="16"/>
                <w:lang w:eastAsia="en-US"/>
              </w:rPr>
              <w:t>De lo</w:t>
            </w:r>
            <w:r w:rsidR="008C3DB4">
              <w:rPr>
                <w:rFonts w:ascii="Arial" w:hAnsi="Arial" w:cs="Arial"/>
                <w:sz w:val="16"/>
                <w:szCs w:val="16"/>
                <w:lang w:eastAsia="en-US"/>
              </w:rPr>
              <w:t>s</w:t>
            </w:r>
            <w:r w:rsidR="006E319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pacientes que cumplía</w:t>
            </w:r>
            <w:r w:rsidR="008C3DB4">
              <w:rPr>
                <w:rFonts w:ascii="Arial" w:hAnsi="Arial" w:cs="Arial"/>
                <w:sz w:val="16"/>
                <w:szCs w:val="16"/>
                <w:lang w:eastAsia="en-US"/>
              </w:rPr>
              <w:t>n</w:t>
            </w:r>
            <w:r w:rsidR="006E319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criterios de faringoamigdalitis bacteriana recurrente, e</w:t>
            </w:r>
            <w:r w:rsidRPr="006636B9">
              <w:rPr>
                <w:rFonts w:ascii="Arial" w:hAnsi="Arial" w:cs="Arial"/>
                <w:sz w:val="16"/>
                <w:szCs w:val="16"/>
                <w:lang w:eastAsia="en-US"/>
              </w:rPr>
              <w:t>l 68,4% fue tratado con autovacuna bacteriana y el 31,6%</w:t>
            </w:r>
            <w:r w:rsidR="004A3B7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fue tratado</w:t>
            </w:r>
            <w:r w:rsidRPr="006636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mediante seguimiento y tratamiento con amoxicilina-</w:t>
            </w:r>
            <w:r w:rsidR="00FD68B3">
              <w:rPr>
                <w:rFonts w:ascii="Arial" w:hAnsi="Arial" w:cs="Arial"/>
                <w:sz w:val="16"/>
                <w:szCs w:val="16"/>
                <w:lang w:eastAsia="en-US"/>
              </w:rPr>
              <w:t xml:space="preserve">ácido </w:t>
            </w:r>
            <w:r w:rsidRPr="006636B9">
              <w:rPr>
                <w:rFonts w:ascii="Arial" w:hAnsi="Arial" w:cs="Arial"/>
                <w:sz w:val="16"/>
                <w:szCs w:val="16"/>
                <w:lang w:eastAsia="en-US"/>
              </w:rPr>
              <w:t>clavulánico de los episodios. Comparamos ambos grupos en base a la necesidad de amigdalectomía total</w:t>
            </w:r>
            <w:r w:rsidR="000A556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050B4C">
              <w:rPr>
                <w:rFonts w:ascii="Arial" w:hAnsi="Arial" w:cs="Arial"/>
                <w:sz w:val="16"/>
                <w:szCs w:val="16"/>
                <w:lang w:eastAsia="en-US"/>
              </w:rPr>
              <w:t>basados en</w:t>
            </w:r>
            <w:bookmarkStart w:id="0" w:name="_GoBack"/>
            <w:bookmarkEnd w:id="0"/>
            <w:r w:rsidR="00050B4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los criterios de Paradise y </w:t>
            </w:r>
            <w:proofErr w:type="spellStart"/>
            <w:r w:rsidR="00050B4C">
              <w:rPr>
                <w:rFonts w:ascii="Arial" w:hAnsi="Arial" w:cs="Arial"/>
                <w:sz w:val="16"/>
                <w:szCs w:val="16"/>
                <w:lang w:eastAsia="en-US"/>
              </w:rPr>
              <w:t>Bluestone</w:t>
            </w:r>
            <w:proofErr w:type="spellEnd"/>
            <w:r w:rsidR="00EE18FE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4A3B7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256F62">
              <w:rPr>
                <w:rFonts w:ascii="Arial" w:hAnsi="Arial" w:cs="Arial"/>
                <w:sz w:val="16"/>
                <w:szCs w:val="16"/>
                <w:lang w:eastAsia="en-US"/>
              </w:rPr>
              <w:t>Dentro de los pacientes tratados con autovacuna bacteriana, el 44,4% de los pacientes precisó amigdalectomía total y dentro del grupo de los que no recibieron autovacuna bacteriana, el 50% de los pacientes fueron sometidos a amigdalectomía total,</w:t>
            </w:r>
            <w:r w:rsidRPr="006636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256F62">
              <w:rPr>
                <w:rFonts w:ascii="Arial" w:hAnsi="Arial" w:cs="Arial"/>
                <w:sz w:val="16"/>
                <w:szCs w:val="16"/>
                <w:lang w:eastAsia="en-US"/>
              </w:rPr>
              <w:t>no hallando</w:t>
            </w:r>
            <w:r w:rsidRPr="006636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diferencias significativas</w:t>
            </w:r>
            <w:r w:rsidR="00256F6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entre ambos grupos</w:t>
            </w:r>
            <w:r w:rsidRPr="006636B9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6636B9" w:rsidRDefault="006636B9" w:rsidP="006636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07660" w:rsidRPr="0026076A" w:rsidRDefault="006636B9" w:rsidP="006636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Conclusiones: </w:t>
            </w:r>
            <w:r w:rsidR="00B77783">
              <w:rPr>
                <w:rFonts w:ascii="Arial" w:hAnsi="Arial" w:cs="Arial"/>
                <w:sz w:val="16"/>
                <w:szCs w:val="16"/>
                <w:lang w:eastAsia="en-US"/>
              </w:rPr>
              <w:t xml:space="preserve">Debido al </w:t>
            </w:r>
            <w:r w:rsidR="006E319A">
              <w:rPr>
                <w:rFonts w:ascii="Arial" w:hAnsi="Arial" w:cs="Arial"/>
                <w:sz w:val="16"/>
                <w:szCs w:val="16"/>
                <w:lang w:eastAsia="en-US"/>
              </w:rPr>
              <w:t xml:space="preserve">elevado </w:t>
            </w:r>
            <w:r w:rsidR="00B77783">
              <w:rPr>
                <w:rFonts w:ascii="Arial" w:hAnsi="Arial" w:cs="Arial"/>
                <w:sz w:val="16"/>
                <w:szCs w:val="16"/>
                <w:lang w:eastAsia="en-US"/>
              </w:rPr>
              <w:t>coste de las autovacunas</w:t>
            </w:r>
            <w:r w:rsidR="00256F6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bacterianas</w:t>
            </w:r>
            <w:r w:rsidR="00B7778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y sus posibles efectos secundarios, </w:t>
            </w:r>
            <w:r w:rsidR="00256F62">
              <w:rPr>
                <w:rFonts w:ascii="Arial" w:hAnsi="Arial" w:cs="Arial"/>
                <w:sz w:val="16"/>
                <w:szCs w:val="16"/>
                <w:lang w:eastAsia="en-US"/>
              </w:rPr>
              <w:t xml:space="preserve">con </w:t>
            </w:r>
            <w:r w:rsidR="00256F62" w:rsidRPr="006636B9">
              <w:rPr>
                <w:rFonts w:ascii="Arial" w:hAnsi="Arial" w:cs="Arial"/>
                <w:sz w:val="16"/>
                <w:szCs w:val="16"/>
                <w:lang w:eastAsia="en-US"/>
              </w:rPr>
              <w:t>nuestros</w:t>
            </w:r>
            <w:r w:rsidRPr="006636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resultados podemos concluir la necesidad de la realización de un estudio</w:t>
            </w:r>
            <w:r w:rsidR="00B7778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más completo y</w:t>
            </w:r>
            <w:r w:rsidRPr="006636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 mayor escala para poder determinar la efectividad de las autovacunas bacteriana</w:t>
            </w:r>
            <w:r w:rsidR="00B77783">
              <w:rPr>
                <w:rFonts w:ascii="Arial" w:hAnsi="Arial" w:cs="Arial"/>
                <w:sz w:val="16"/>
                <w:szCs w:val="16"/>
                <w:lang w:eastAsia="en-US"/>
              </w:rPr>
              <w:t xml:space="preserve">s. </w:t>
            </w:r>
          </w:p>
        </w:tc>
      </w:tr>
      <w:tr w:rsidR="006D0B85" w:rsidRPr="0026076A" w:rsidTr="00EE18FE">
        <w:trPr>
          <w:jc w:val="center"/>
        </w:trPr>
        <w:tc>
          <w:tcPr>
            <w:tcW w:w="1773" w:type="dxa"/>
            <w:shd w:val="clear" w:color="auto" w:fill="auto"/>
          </w:tcPr>
          <w:p w:rsidR="006D0B85" w:rsidRPr="0026076A" w:rsidRDefault="006D0B85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26" w:type="dxa"/>
            <w:gridSpan w:val="2"/>
            <w:shd w:val="clear" w:color="auto" w:fill="auto"/>
          </w:tcPr>
          <w:p w:rsidR="006D0B85" w:rsidRPr="0026076A" w:rsidRDefault="006D0B85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01E42" w:rsidRPr="0026076A" w:rsidTr="00EE18FE">
        <w:trPr>
          <w:jc w:val="center"/>
        </w:trPr>
        <w:tc>
          <w:tcPr>
            <w:tcW w:w="1773" w:type="dxa"/>
            <w:shd w:val="clear" w:color="auto" w:fill="auto"/>
          </w:tcPr>
          <w:p w:rsidR="00C01E42" w:rsidRPr="0026076A" w:rsidRDefault="0026076A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6076A">
              <w:rPr>
                <w:rFonts w:ascii="Arial" w:hAnsi="Arial" w:cs="Arial"/>
                <w:sz w:val="16"/>
                <w:szCs w:val="16"/>
                <w:lang w:eastAsia="en-US"/>
              </w:rPr>
              <w:t>Palabras clave</w:t>
            </w:r>
          </w:p>
        </w:tc>
        <w:tc>
          <w:tcPr>
            <w:tcW w:w="6726" w:type="dxa"/>
            <w:gridSpan w:val="2"/>
            <w:shd w:val="clear" w:color="auto" w:fill="auto"/>
          </w:tcPr>
          <w:p w:rsidR="00C01E42" w:rsidRPr="0026076A" w:rsidRDefault="001E12D5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Enfermedades de la faringe, </w:t>
            </w:r>
            <w:r w:rsidR="00414361">
              <w:rPr>
                <w:rFonts w:ascii="Arial" w:hAnsi="Arial" w:cs="Arial"/>
                <w:sz w:val="16"/>
                <w:szCs w:val="16"/>
                <w:lang w:eastAsia="en-US"/>
              </w:rPr>
              <w:t>Am</w:t>
            </w:r>
            <w:r w:rsidR="00615D42">
              <w:rPr>
                <w:rFonts w:ascii="Arial" w:hAnsi="Arial" w:cs="Arial"/>
                <w:sz w:val="16"/>
                <w:szCs w:val="16"/>
                <w:lang w:eastAsia="en-US"/>
              </w:rPr>
              <w:t>igdalitis, Enfermedades del tracto Respiratorio, Faringitis, Infección, Vacuna</w:t>
            </w:r>
            <w:r w:rsidR="0041436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01E42" w:rsidRPr="0026076A" w:rsidTr="00EE18FE">
        <w:trPr>
          <w:jc w:val="center"/>
        </w:trPr>
        <w:tc>
          <w:tcPr>
            <w:tcW w:w="1773" w:type="dxa"/>
            <w:shd w:val="clear" w:color="auto" w:fill="auto"/>
          </w:tcPr>
          <w:p w:rsidR="00C01E42" w:rsidRPr="0026076A" w:rsidRDefault="00C01E42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26" w:type="dxa"/>
            <w:gridSpan w:val="2"/>
            <w:shd w:val="clear" w:color="auto" w:fill="auto"/>
          </w:tcPr>
          <w:p w:rsidR="00C01E42" w:rsidRPr="0026076A" w:rsidRDefault="00C01E42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77077" w:rsidRPr="0026076A" w:rsidTr="00EE18FE">
        <w:trPr>
          <w:jc w:val="center"/>
        </w:trPr>
        <w:tc>
          <w:tcPr>
            <w:tcW w:w="7797" w:type="dxa"/>
            <w:gridSpan w:val="2"/>
            <w:shd w:val="clear" w:color="auto" w:fill="auto"/>
          </w:tcPr>
          <w:p w:rsidR="006E319A" w:rsidRDefault="006E319A" w:rsidP="00D466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4668D" w:rsidRPr="00D4668D" w:rsidRDefault="00D4668D" w:rsidP="00D466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Summary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Introduction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Bacterial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autovaccines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are a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therapeutic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tool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used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every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day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in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almost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any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otorhinolaryngological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consultation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in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our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regions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Based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on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stimulation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of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immune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system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by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means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of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application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of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inactive bacteria,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they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suppose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 priori 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useful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weapon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against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recurrent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bacterial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pharyngotonsillitis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Despite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this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we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still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have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little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evidence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of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its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effectiveness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D4668D" w:rsidRPr="00D4668D" w:rsidRDefault="00D4668D" w:rsidP="00D466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4668D" w:rsidRPr="00D4668D" w:rsidRDefault="00D4668D" w:rsidP="00D466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Material and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Methods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We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present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study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in 47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patients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received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for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recurrent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pharyngotonsillitis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to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evaluate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total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tonsillectomy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in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ENT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service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of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Segovia,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between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2013 and 2014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38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patients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met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diagnostic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criteria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for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recurrent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bacterial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pharyngotonsillitis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and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of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which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31.5%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underwent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total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tonsillectomy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D4668D" w:rsidRPr="00D4668D" w:rsidRDefault="00D4668D" w:rsidP="00D466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4668D" w:rsidRPr="00D4668D" w:rsidRDefault="00D4668D" w:rsidP="00D466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Results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="008C3DB4">
              <w:rPr>
                <w:rFonts w:ascii="Arial" w:hAnsi="Arial" w:cs="Arial"/>
                <w:sz w:val="16"/>
                <w:szCs w:val="16"/>
                <w:lang w:eastAsia="en-US"/>
              </w:rPr>
              <w:t>From</w:t>
            </w:r>
            <w:proofErr w:type="spellEnd"/>
            <w:r w:rsidR="008C3D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8C3DB4">
              <w:rPr>
                <w:rFonts w:ascii="Arial" w:hAnsi="Arial" w:cs="Arial"/>
                <w:sz w:val="16"/>
                <w:szCs w:val="16"/>
                <w:lang w:eastAsia="en-US"/>
              </w:rPr>
              <w:t>all</w:t>
            </w:r>
            <w:proofErr w:type="spellEnd"/>
            <w:r w:rsidR="008C3D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8C3DB4" w:rsidRPr="008C3DB4">
              <w:rPr>
                <w:rFonts w:ascii="Arial" w:hAnsi="Arial" w:cs="Arial"/>
                <w:sz w:val="16"/>
                <w:szCs w:val="16"/>
                <w:lang w:eastAsia="en-US"/>
              </w:rPr>
              <w:t>patients</w:t>
            </w:r>
            <w:proofErr w:type="spellEnd"/>
            <w:r w:rsidR="008C3DB4" w:rsidRPr="008C3D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8C3DB4" w:rsidRPr="008C3DB4">
              <w:rPr>
                <w:rFonts w:ascii="Arial" w:hAnsi="Arial" w:cs="Arial"/>
                <w:sz w:val="16"/>
                <w:szCs w:val="16"/>
                <w:lang w:eastAsia="en-US"/>
              </w:rPr>
              <w:t>who</w:t>
            </w:r>
            <w:proofErr w:type="spellEnd"/>
            <w:r w:rsidR="008C3DB4" w:rsidRPr="008C3D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8C3DB4" w:rsidRPr="008C3DB4">
              <w:rPr>
                <w:rFonts w:ascii="Arial" w:hAnsi="Arial" w:cs="Arial"/>
                <w:sz w:val="16"/>
                <w:szCs w:val="16"/>
                <w:lang w:eastAsia="en-US"/>
              </w:rPr>
              <w:t>fulfilled</w:t>
            </w:r>
            <w:proofErr w:type="spellEnd"/>
            <w:r w:rsidR="008C3DB4" w:rsidRPr="008C3D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8C3DB4" w:rsidRPr="008C3DB4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="008C3DB4" w:rsidRPr="008C3D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8C3DB4" w:rsidRPr="008C3DB4">
              <w:rPr>
                <w:rFonts w:ascii="Arial" w:hAnsi="Arial" w:cs="Arial"/>
                <w:sz w:val="16"/>
                <w:szCs w:val="16"/>
                <w:lang w:eastAsia="en-US"/>
              </w:rPr>
              <w:t>criteria</w:t>
            </w:r>
            <w:proofErr w:type="spellEnd"/>
            <w:r w:rsidR="008C3DB4" w:rsidRPr="008C3D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8C3DB4" w:rsidRPr="008C3DB4">
              <w:rPr>
                <w:rFonts w:ascii="Arial" w:hAnsi="Arial" w:cs="Arial"/>
                <w:sz w:val="16"/>
                <w:szCs w:val="16"/>
                <w:lang w:eastAsia="en-US"/>
              </w:rPr>
              <w:t>of</w:t>
            </w:r>
            <w:proofErr w:type="spellEnd"/>
            <w:r w:rsidR="008C3DB4" w:rsidRPr="008C3D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8C3DB4" w:rsidRPr="008C3DB4">
              <w:rPr>
                <w:rFonts w:ascii="Arial" w:hAnsi="Arial" w:cs="Arial"/>
                <w:sz w:val="16"/>
                <w:szCs w:val="16"/>
                <w:lang w:eastAsia="en-US"/>
              </w:rPr>
              <w:t>recurrent</w:t>
            </w:r>
            <w:proofErr w:type="spellEnd"/>
            <w:r w:rsidR="008C3DB4" w:rsidRPr="008C3D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8C3DB4" w:rsidRPr="008C3DB4">
              <w:rPr>
                <w:rFonts w:ascii="Arial" w:hAnsi="Arial" w:cs="Arial"/>
                <w:sz w:val="16"/>
                <w:szCs w:val="16"/>
                <w:lang w:eastAsia="en-US"/>
              </w:rPr>
              <w:t>bacterial</w:t>
            </w:r>
            <w:proofErr w:type="spellEnd"/>
            <w:r w:rsidR="008C3DB4" w:rsidRPr="008C3D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8C3DB4" w:rsidRPr="008C3DB4">
              <w:rPr>
                <w:rFonts w:ascii="Arial" w:hAnsi="Arial" w:cs="Arial"/>
                <w:sz w:val="16"/>
                <w:szCs w:val="16"/>
                <w:lang w:eastAsia="en-US"/>
              </w:rPr>
              <w:t>pharyngotonsillitis</w:t>
            </w:r>
            <w:proofErr w:type="spellEnd"/>
            <w:r w:rsidR="008C3D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68.4%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w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ere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treated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with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bacterial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autovaccine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and 31.6%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w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ere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treated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by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monitoring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and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treatment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with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amoxicillin-clavulanic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acid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of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episodes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We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compared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both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groups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based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on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need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for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total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tonsillectomy</w:t>
            </w:r>
            <w:proofErr w:type="spellEnd"/>
            <w:r w:rsidR="00050B4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050B4C">
              <w:rPr>
                <w:rFonts w:ascii="Arial" w:hAnsi="Arial" w:cs="Arial"/>
                <w:sz w:val="16"/>
                <w:szCs w:val="16"/>
                <w:lang w:eastAsia="en-US"/>
              </w:rPr>
              <w:t>following</w:t>
            </w:r>
            <w:proofErr w:type="spellEnd"/>
            <w:r w:rsidR="00050B4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Paradise and </w:t>
            </w:r>
            <w:proofErr w:type="spellStart"/>
            <w:r w:rsidR="00050B4C">
              <w:rPr>
                <w:rFonts w:ascii="Arial" w:hAnsi="Arial" w:cs="Arial"/>
                <w:sz w:val="16"/>
                <w:szCs w:val="16"/>
                <w:lang w:eastAsia="en-US"/>
              </w:rPr>
              <w:t>Bluestone</w:t>
            </w:r>
            <w:proofErr w:type="spellEnd"/>
            <w:r w:rsidR="00050B4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050B4C">
              <w:rPr>
                <w:rFonts w:ascii="Arial" w:hAnsi="Arial" w:cs="Arial"/>
                <w:sz w:val="16"/>
                <w:szCs w:val="16"/>
                <w:lang w:eastAsia="en-US"/>
              </w:rPr>
              <w:t>criteria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Among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patients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treated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with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bacterial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autovaccin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44.4%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of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patients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required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total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tonsillectomy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and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within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group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of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those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who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did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not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receive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bacterial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autovaccine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50%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of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patients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underwent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total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tonsillectomy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finding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no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significant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differences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between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both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groups</w:t>
            </w:r>
            <w:proofErr w:type="spellEnd"/>
          </w:p>
          <w:p w:rsidR="00D4668D" w:rsidRPr="00D4668D" w:rsidRDefault="00D4668D" w:rsidP="00D466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E18FE" w:rsidRPr="0026076A" w:rsidRDefault="00D4668D" w:rsidP="00D466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Conclusions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Due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to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06662C">
              <w:rPr>
                <w:rFonts w:ascii="Arial" w:hAnsi="Arial" w:cs="Arial"/>
                <w:sz w:val="16"/>
                <w:szCs w:val="16"/>
                <w:lang w:eastAsia="en-US"/>
              </w:rPr>
              <w:t>elevated</w:t>
            </w:r>
            <w:proofErr w:type="spellEnd"/>
            <w:r w:rsidR="0006662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cost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of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bacterial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autovaccines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and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their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possible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side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effects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we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can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conclude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need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for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 more complete and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larger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scale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study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to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determine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the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effectiveness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of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bacterial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autovaccines</w:t>
            </w:r>
            <w:proofErr w:type="spellEnd"/>
            <w:r w:rsidRPr="00D4668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02" w:type="dxa"/>
            <w:shd w:val="clear" w:color="auto" w:fill="auto"/>
          </w:tcPr>
          <w:p w:rsidR="00277077" w:rsidRPr="0026076A" w:rsidRDefault="009B2570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6076A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Pr="0026076A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26076A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26076A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26076A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26076A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26076A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26076A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26076A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26076A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1"/>
          </w:p>
        </w:tc>
      </w:tr>
      <w:tr w:rsidR="006D0B85" w:rsidRPr="0026076A" w:rsidTr="00EE18FE">
        <w:trPr>
          <w:jc w:val="center"/>
        </w:trPr>
        <w:tc>
          <w:tcPr>
            <w:tcW w:w="1773" w:type="dxa"/>
            <w:shd w:val="clear" w:color="auto" w:fill="auto"/>
          </w:tcPr>
          <w:p w:rsidR="006D0B85" w:rsidRPr="0026076A" w:rsidRDefault="006D0B85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26" w:type="dxa"/>
            <w:gridSpan w:val="2"/>
            <w:shd w:val="clear" w:color="auto" w:fill="auto"/>
          </w:tcPr>
          <w:p w:rsidR="006D0B85" w:rsidRPr="0026076A" w:rsidRDefault="006D0B85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77077" w:rsidRPr="0026076A" w:rsidTr="00EE18FE">
        <w:trPr>
          <w:jc w:val="center"/>
        </w:trPr>
        <w:tc>
          <w:tcPr>
            <w:tcW w:w="1773" w:type="dxa"/>
            <w:shd w:val="clear" w:color="auto" w:fill="auto"/>
          </w:tcPr>
          <w:p w:rsidR="00615D42" w:rsidRPr="00615D42" w:rsidRDefault="0026076A" w:rsidP="00615D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26076A">
              <w:rPr>
                <w:rFonts w:ascii="Arial" w:hAnsi="Arial" w:cs="Arial"/>
                <w:sz w:val="16"/>
                <w:szCs w:val="16"/>
                <w:lang w:eastAsia="en-US"/>
              </w:rPr>
              <w:t>Keywords</w:t>
            </w:r>
            <w:proofErr w:type="spellEnd"/>
            <w:r w:rsidR="0055079A"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  <w:r w:rsidR="00615D4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615D42" w:rsidRPr="00615D42">
              <w:rPr>
                <w:rFonts w:ascii="Arial" w:hAnsi="Arial" w:cs="Arial"/>
                <w:sz w:val="16"/>
                <w:szCs w:val="16"/>
                <w:lang w:eastAsia="en-US"/>
              </w:rPr>
              <w:t>Pharyngeal</w:t>
            </w:r>
            <w:proofErr w:type="spellEnd"/>
            <w:r w:rsidR="00615D42" w:rsidRPr="00615D4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615D42" w:rsidRPr="00615D42">
              <w:rPr>
                <w:rFonts w:ascii="Arial" w:hAnsi="Arial" w:cs="Arial"/>
                <w:sz w:val="16"/>
                <w:szCs w:val="16"/>
                <w:lang w:eastAsia="en-US"/>
              </w:rPr>
              <w:t>Diseases</w:t>
            </w:r>
            <w:proofErr w:type="spellEnd"/>
          </w:p>
          <w:p w:rsidR="00615D42" w:rsidRPr="00615D42" w:rsidRDefault="00615D42" w:rsidP="00615D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615D42">
              <w:rPr>
                <w:rFonts w:ascii="Arial" w:hAnsi="Arial" w:cs="Arial"/>
                <w:sz w:val="16"/>
                <w:szCs w:val="16"/>
                <w:lang w:eastAsia="en-US"/>
              </w:rPr>
              <w:t>Pharyngitis</w:t>
            </w:r>
            <w:proofErr w:type="spellEnd"/>
          </w:p>
          <w:p w:rsidR="0055079A" w:rsidRPr="0055079A" w:rsidRDefault="0055079A" w:rsidP="005507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55079A">
              <w:rPr>
                <w:rFonts w:ascii="Arial" w:hAnsi="Arial" w:cs="Arial"/>
                <w:sz w:val="16"/>
                <w:szCs w:val="16"/>
                <w:lang w:eastAsia="en-US"/>
              </w:rPr>
              <w:t>Respiratory</w:t>
            </w:r>
            <w:proofErr w:type="spellEnd"/>
            <w:r w:rsidRPr="0055079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5079A">
              <w:rPr>
                <w:rFonts w:ascii="Arial" w:hAnsi="Arial" w:cs="Arial"/>
                <w:sz w:val="16"/>
                <w:szCs w:val="16"/>
                <w:lang w:eastAsia="en-US"/>
              </w:rPr>
              <w:t>Tract</w:t>
            </w:r>
            <w:proofErr w:type="spellEnd"/>
            <w:r w:rsidRPr="0055079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5079A">
              <w:rPr>
                <w:rFonts w:ascii="Arial" w:hAnsi="Arial" w:cs="Arial"/>
                <w:sz w:val="16"/>
                <w:szCs w:val="16"/>
                <w:lang w:eastAsia="en-US"/>
              </w:rPr>
              <w:t>Infections</w:t>
            </w:r>
            <w:proofErr w:type="spellEnd"/>
          </w:p>
          <w:p w:rsidR="00277077" w:rsidRDefault="0055079A" w:rsidP="005507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55079A">
              <w:rPr>
                <w:rFonts w:ascii="Arial" w:hAnsi="Arial" w:cs="Arial"/>
                <w:sz w:val="16"/>
                <w:szCs w:val="16"/>
                <w:lang w:eastAsia="en-US"/>
              </w:rPr>
              <w:t>Tonsillitis</w:t>
            </w:r>
            <w:proofErr w:type="spellEnd"/>
          </w:p>
          <w:p w:rsidR="00615D42" w:rsidRPr="0026076A" w:rsidRDefault="00615D42" w:rsidP="005507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Vaccine</w:t>
            </w:r>
            <w:proofErr w:type="spellEnd"/>
          </w:p>
        </w:tc>
        <w:tc>
          <w:tcPr>
            <w:tcW w:w="6726" w:type="dxa"/>
            <w:gridSpan w:val="2"/>
            <w:shd w:val="clear" w:color="auto" w:fill="auto"/>
          </w:tcPr>
          <w:p w:rsidR="00277077" w:rsidRPr="0026076A" w:rsidRDefault="00307660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6076A">
              <w:rPr>
                <w:rFonts w:ascii="Arial" w:hAnsi="Arial" w:cs="Arial"/>
                <w:sz w:val="16"/>
                <w:szCs w:val="16"/>
                <w:lang w:val="en-US" w:eastAsia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" w:name="Texto13"/>
            <w:r w:rsidRPr="0026076A">
              <w:rPr>
                <w:rFonts w:ascii="Arial" w:hAnsi="Arial" w:cs="Arial"/>
                <w:sz w:val="16"/>
                <w:szCs w:val="16"/>
                <w:lang w:val="en-US" w:eastAsia="en-US"/>
              </w:rPr>
              <w:instrText xml:space="preserve"> FORMTEXT </w:instrText>
            </w:r>
            <w:r w:rsidRPr="0026076A">
              <w:rPr>
                <w:rFonts w:ascii="Arial" w:hAnsi="Arial" w:cs="Arial"/>
                <w:sz w:val="16"/>
                <w:szCs w:val="16"/>
                <w:lang w:val="en-US" w:eastAsia="en-US"/>
              </w:rPr>
            </w:r>
            <w:r w:rsidRPr="0026076A">
              <w:rPr>
                <w:rFonts w:ascii="Arial" w:hAnsi="Arial" w:cs="Arial"/>
                <w:sz w:val="16"/>
                <w:szCs w:val="16"/>
                <w:lang w:val="en-US" w:eastAsia="en-US"/>
              </w:rPr>
              <w:fldChar w:fldCharType="separate"/>
            </w:r>
            <w:r w:rsidRPr="0026076A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 </w:t>
            </w:r>
            <w:r w:rsidRPr="0026076A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 </w:t>
            </w:r>
            <w:r w:rsidRPr="0026076A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 </w:t>
            </w:r>
            <w:r w:rsidRPr="0026076A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 </w:t>
            </w:r>
            <w:r w:rsidRPr="0026076A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 </w:t>
            </w:r>
            <w:r w:rsidRPr="0026076A">
              <w:rPr>
                <w:rFonts w:ascii="Arial" w:hAnsi="Arial" w:cs="Arial"/>
                <w:sz w:val="16"/>
                <w:szCs w:val="16"/>
                <w:lang w:val="en-US" w:eastAsia="en-US"/>
              </w:rPr>
              <w:fldChar w:fldCharType="end"/>
            </w:r>
            <w:bookmarkEnd w:id="2"/>
          </w:p>
        </w:tc>
      </w:tr>
    </w:tbl>
    <w:p w:rsidR="00277077" w:rsidRDefault="00277077" w:rsidP="00F57CE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E4354" w:rsidRDefault="009E4354" w:rsidP="00F57CE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E4354" w:rsidRPr="006D0B85" w:rsidRDefault="009E4354" w:rsidP="00F57CE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D0B85" w:rsidRPr="006D0B85" w:rsidRDefault="006D0B85" w:rsidP="00F57CEE">
      <w:pPr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  <w:r w:rsidRPr="006D0B85">
        <w:rPr>
          <w:rFonts w:ascii="Arial" w:hAnsi="Arial" w:cs="Arial"/>
          <w:sz w:val="16"/>
          <w:szCs w:val="16"/>
          <w:lang w:eastAsia="en-US"/>
        </w:rPr>
        <w:t>Conflicto de intereses: Los autores declaran no tener conflictos de intereses</w:t>
      </w:r>
    </w:p>
    <w:p w:rsidR="006D0B85" w:rsidRPr="006D0B85" w:rsidRDefault="006D0B85" w:rsidP="00F57CEE">
      <w:pPr>
        <w:spacing w:after="0" w:line="240" w:lineRule="auto"/>
        <w:rPr>
          <w:rFonts w:ascii="Arial" w:hAnsi="Arial" w:cs="Arial"/>
          <w:sz w:val="16"/>
          <w:szCs w:val="16"/>
          <w:lang w:val="es-ES_tradnl" w:eastAsia="en-US"/>
        </w:rPr>
      </w:pPr>
      <w:r w:rsidRPr="006D0B85">
        <w:rPr>
          <w:rFonts w:ascii="Arial" w:hAnsi="Arial" w:cs="Arial"/>
          <w:sz w:val="16"/>
          <w:szCs w:val="16"/>
          <w:lang w:val="es-ES_tradnl" w:eastAsia="en-US"/>
        </w:rPr>
        <w:t>Política de derechos y autoarchivo: se permite el autoarchivo de la versión post-print (SHERPA/RoMEO)</w:t>
      </w:r>
    </w:p>
    <w:p w:rsidR="006D0B85" w:rsidRPr="006D0B85" w:rsidRDefault="006D0B85" w:rsidP="00F57CEE">
      <w:pPr>
        <w:spacing w:after="0" w:line="240" w:lineRule="auto"/>
        <w:rPr>
          <w:rFonts w:ascii="Arial" w:hAnsi="Arial" w:cs="Arial"/>
          <w:sz w:val="16"/>
          <w:szCs w:val="16"/>
          <w:lang w:val="es-ES_tradnl" w:eastAsia="en-US"/>
        </w:rPr>
      </w:pPr>
      <w:r w:rsidRPr="006D0B85">
        <w:rPr>
          <w:rFonts w:ascii="Arial" w:hAnsi="Arial" w:cs="Arial"/>
          <w:sz w:val="16"/>
          <w:szCs w:val="16"/>
          <w:lang w:val="es-ES_tradnl" w:eastAsia="en-US"/>
        </w:rPr>
        <w:t xml:space="preserve">Licencia CC BY-NC-ND. </w:t>
      </w:r>
      <w:hyperlink r:id="rId14" w:history="1">
        <w:r w:rsidRPr="006D0B85">
          <w:rPr>
            <w:rFonts w:ascii="Arial" w:hAnsi="Arial" w:cs="Arial"/>
            <w:sz w:val="16"/>
            <w:szCs w:val="16"/>
            <w:lang w:val="es-ES_tradnl" w:eastAsia="en-US"/>
          </w:rPr>
          <w:t>Licencia Creative Commons Atribución-NoComercial-SinDerivar 4.0 Internacional</w:t>
        </w:r>
      </w:hyperlink>
    </w:p>
    <w:p w:rsidR="006D0B85" w:rsidRPr="006D0B85" w:rsidRDefault="006D0B85" w:rsidP="00F57CEE">
      <w:pPr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  <w:r w:rsidRPr="006D0B85">
        <w:rPr>
          <w:rFonts w:ascii="Arial" w:hAnsi="Arial" w:cs="Arial"/>
          <w:sz w:val="16"/>
          <w:szCs w:val="16"/>
          <w:lang w:val="es-ES_tradnl" w:eastAsia="en-US"/>
        </w:rPr>
        <w:t>Universidad de Salamanca. Su comercialización está sujeta al permiso del editor</w:t>
      </w:r>
    </w:p>
    <w:p w:rsidR="00DF7EC6" w:rsidRDefault="00DF7EC6" w:rsidP="00F57CE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F7EC6" w:rsidSect="00C7422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1" w:h="16817"/>
      <w:pgMar w:top="2015" w:right="1701" w:bottom="1701" w:left="1701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04" w:rsidRDefault="008C2804" w:rsidP="00173399">
      <w:pPr>
        <w:spacing w:after="0" w:line="240" w:lineRule="auto"/>
      </w:pPr>
      <w:r>
        <w:separator/>
      </w:r>
    </w:p>
  </w:endnote>
  <w:endnote w:type="continuationSeparator" w:id="0">
    <w:p w:rsidR="008C2804" w:rsidRDefault="008C2804" w:rsidP="0017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2B4" w:rsidRDefault="002042B4" w:rsidP="00526A06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042B4" w:rsidRDefault="002042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2B4" w:rsidRPr="00FA1DFE" w:rsidRDefault="002042B4" w:rsidP="0009651A">
    <w:pPr>
      <w:pStyle w:val="Encabezado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Style w:val="Nmerodepgina"/>
        <w:rFonts w:ascii="Arial" w:hAnsi="Arial" w:cs="Arial"/>
        <w:sz w:val="16"/>
        <w:szCs w:val="16"/>
      </w:rPr>
      <w:t xml:space="preserve">Ediciones </w:t>
    </w:r>
    <w:r w:rsidRPr="00FA1DFE">
      <w:rPr>
        <w:rStyle w:val="Nmerodepgina"/>
        <w:rFonts w:ascii="Arial" w:hAnsi="Arial" w:cs="Arial"/>
        <w:sz w:val="16"/>
        <w:szCs w:val="16"/>
      </w:rPr>
      <w:t>Universidad de Salamanca</w:t>
    </w:r>
    <w:r>
      <w:rPr>
        <w:rStyle w:val="Nmerodepgina"/>
        <w:rFonts w:ascii="Arial" w:hAnsi="Arial" w:cs="Arial"/>
        <w:sz w:val="16"/>
        <w:szCs w:val="16"/>
      </w:rPr>
      <w:t xml:space="preserve"> / CC BY-NC-ND</w:t>
    </w:r>
    <w:r w:rsidRPr="00FA1DFE">
      <w:rPr>
        <w:rStyle w:val="Nmerodepgina"/>
        <w:rFonts w:ascii="Arial" w:hAnsi="Arial" w:cs="Arial"/>
        <w:sz w:val="16"/>
        <w:szCs w:val="16"/>
      </w:rPr>
      <w:tab/>
      <w:t>[</w:t>
    </w:r>
    <w:r w:rsidRPr="00FA1DFE">
      <w:rPr>
        <w:rStyle w:val="Nmerodepgina"/>
        <w:rFonts w:ascii="Arial" w:hAnsi="Arial" w:cs="Arial"/>
        <w:sz w:val="16"/>
        <w:szCs w:val="16"/>
      </w:rPr>
      <w:fldChar w:fldCharType="begin"/>
    </w:r>
    <w:r w:rsidRPr="00FA1DFE">
      <w:rPr>
        <w:rStyle w:val="Nmerodepgina"/>
        <w:rFonts w:ascii="Arial" w:hAnsi="Arial" w:cs="Arial"/>
        <w:sz w:val="16"/>
        <w:szCs w:val="16"/>
      </w:rPr>
      <w:instrText xml:space="preserve"> </w:instrText>
    </w:r>
    <w:r>
      <w:rPr>
        <w:rStyle w:val="Nmerodepgina"/>
        <w:rFonts w:ascii="Arial" w:hAnsi="Arial" w:cs="Arial"/>
        <w:sz w:val="16"/>
        <w:szCs w:val="16"/>
      </w:rPr>
      <w:instrText>PAGE</w:instrText>
    </w:r>
    <w:r w:rsidRPr="00FA1DFE">
      <w:rPr>
        <w:rStyle w:val="Nmerodepgina"/>
        <w:rFonts w:ascii="Arial" w:hAnsi="Arial" w:cs="Arial"/>
        <w:sz w:val="16"/>
        <w:szCs w:val="16"/>
      </w:rPr>
      <w:instrText xml:space="preserve">  \* MERGEFORMAT </w:instrText>
    </w:r>
    <w:r w:rsidRPr="00FA1DFE">
      <w:rPr>
        <w:rStyle w:val="Nmerodepgina"/>
        <w:rFonts w:ascii="Arial" w:hAnsi="Arial" w:cs="Arial"/>
        <w:sz w:val="16"/>
        <w:szCs w:val="16"/>
      </w:rPr>
      <w:fldChar w:fldCharType="separate"/>
    </w:r>
    <w:r w:rsidR="004B3D3E">
      <w:rPr>
        <w:rStyle w:val="Nmerodepgina"/>
        <w:rFonts w:ascii="Arial" w:hAnsi="Arial" w:cs="Arial"/>
        <w:noProof/>
        <w:sz w:val="16"/>
        <w:szCs w:val="16"/>
      </w:rPr>
      <w:t>1</w:t>
    </w:r>
    <w:r w:rsidRPr="00FA1DFE">
      <w:rPr>
        <w:rStyle w:val="Nmerodepgina"/>
        <w:rFonts w:ascii="Arial" w:hAnsi="Arial" w:cs="Arial"/>
        <w:sz w:val="16"/>
        <w:szCs w:val="16"/>
      </w:rPr>
      <w:fldChar w:fldCharType="end"/>
    </w:r>
    <w:r w:rsidRPr="00FA1DFE">
      <w:rPr>
        <w:rStyle w:val="Nmerodepgina"/>
        <w:rFonts w:ascii="Arial" w:hAnsi="Arial" w:cs="Arial"/>
        <w:sz w:val="16"/>
        <w:szCs w:val="16"/>
      </w:rPr>
      <w:t>]</w:t>
    </w:r>
    <w:r w:rsidRPr="00FA1DFE">
      <w:rPr>
        <w:rStyle w:val="Nmerodepgina"/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Rev. ORL, </w:t>
    </w:r>
    <w:r w:rsidR="00F57CEE">
      <w:rPr>
        <w:rFonts w:ascii="Arial" w:hAnsi="Arial" w:cs="Arial"/>
        <w:sz w:val="16"/>
        <w:szCs w:val="16"/>
      </w:rPr>
      <w:t>2018</w:t>
    </w:r>
    <w:r>
      <w:rPr>
        <w:rFonts w:ascii="Arial" w:hAnsi="Arial" w:cs="Arial"/>
        <w:sz w:val="16"/>
        <w:szCs w:val="16"/>
      </w:rPr>
      <w:t xml:space="preserve">, </w:t>
    </w:r>
    <w:r w:rsidR="00F57CEE">
      <w:rPr>
        <w:rFonts w:ascii="Arial" w:hAnsi="Arial" w:cs="Arial"/>
        <w:sz w:val="16"/>
        <w:szCs w:val="16"/>
      </w:rPr>
      <w:t>9</w:t>
    </w:r>
    <w:r w:rsidRPr="00FA1DFE">
      <w:rPr>
        <w:rFonts w:ascii="Arial" w:hAnsi="Arial" w:cs="Arial"/>
        <w:sz w:val="16"/>
        <w:szCs w:val="16"/>
      </w:rPr>
      <w:t xml:space="preserve">, </w:t>
    </w:r>
    <w:proofErr w:type="spellStart"/>
    <w:r w:rsidR="00FC3600">
      <w:rPr>
        <w:rFonts w:ascii="Arial" w:hAnsi="Arial" w:cs="Arial"/>
        <w:sz w:val="16"/>
        <w:szCs w:val="16"/>
      </w:rPr>
      <w:t>Supl</w:t>
    </w:r>
    <w:proofErr w:type="spellEnd"/>
    <w:r w:rsidR="00FC3600">
      <w:rPr>
        <w:rFonts w:ascii="Arial" w:hAnsi="Arial" w:cs="Arial"/>
        <w:sz w:val="16"/>
        <w:szCs w:val="16"/>
      </w:rPr>
      <w:t>. 1</w:t>
    </w:r>
  </w:p>
  <w:p w:rsidR="002042B4" w:rsidRPr="00B60562" w:rsidRDefault="002042B4" w:rsidP="0009651A">
    <w:pPr>
      <w:pStyle w:val="Encabezado"/>
      <w:pBdr>
        <w:top w:val="single" w:sz="4" w:space="1" w:color="auto"/>
      </w:pBd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2B4" w:rsidRPr="00FA1DFE" w:rsidRDefault="002042B4" w:rsidP="00BC246E">
    <w:pPr>
      <w:pStyle w:val="Encabezado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Style w:val="Nmerodepgina"/>
        <w:rFonts w:ascii="Arial" w:hAnsi="Arial" w:cs="Arial"/>
        <w:sz w:val="16"/>
        <w:szCs w:val="16"/>
      </w:rPr>
      <w:t xml:space="preserve">Ediciones </w:t>
    </w:r>
    <w:r w:rsidRPr="00FA1DFE">
      <w:rPr>
        <w:rStyle w:val="Nmerodepgina"/>
        <w:rFonts w:ascii="Arial" w:hAnsi="Arial" w:cs="Arial"/>
        <w:sz w:val="16"/>
        <w:szCs w:val="16"/>
      </w:rPr>
      <w:t>Universidad de Salamanca</w:t>
    </w:r>
    <w:r>
      <w:rPr>
        <w:rStyle w:val="Nmerodepgina"/>
        <w:rFonts w:ascii="Arial" w:hAnsi="Arial" w:cs="Arial"/>
        <w:sz w:val="16"/>
        <w:szCs w:val="16"/>
      </w:rPr>
      <w:t xml:space="preserve"> / CC BY-NC-ND</w:t>
    </w:r>
    <w:r w:rsidRPr="00FA1DFE">
      <w:rPr>
        <w:rStyle w:val="Nmerodepgina"/>
        <w:rFonts w:ascii="Arial" w:hAnsi="Arial" w:cs="Arial"/>
        <w:sz w:val="16"/>
        <w:szCs w:val="16"/>
      </w:rPr>
      <w:tab/>
      <w:t>[</w:t>
    </w:r>
    <w:r w:rsidRPr="00FA1DFE">
      <w:rPr>
        <w:rStyle w:val="Nmerodepgina"/>
        <w:rFonts w:ascii="Arial" w:hAnsi="Arial" w:cs="Arial"/>
        <w:sz w:val="16"/>
        <w:szCs w:val="16"/>
      </w:rPr>
      <w:fldChar w:fldCharType="begin"/>
    </w:r>
    <w:r w:rsidRPr="00FA1DFE">
      <w:rPr>
        <w:rStyle w:val="Nmerodepgina"/>
        <w:rFonts w:ascii="Arial" w:hAnsi="Arial" w:cs="Arial"/>
        <w:sz w:val="16"/>
        <w:szCs w:val="16"/>
      </w:rPr>
      <w:instrText xml:space="preserve"> </w:instrText>
    </w:r>
    <w:r>
      <w:rPr>
        <w:rStyle w:val="Nmerodepgina"/>
        <w:rFonts w:ascii="Arial" w:hAnsi="Arial" w:cs="Arial"/>
        <w:sz w:val="16"/>
        <w:szCs w:val="16"/>
      </w:rPr>
      <w:instrText>PAGE</w:instrText>
    </w:r>
    <w:r w:rsidRPr="00FA1DFE">
      <w:rPr>
        <w:rStyle w:val="Nmerodepgina"/>
        <w:rFonts w:ascii="Arial" w:hAnsi="Arial" w:cs="Arial"/>
        <w:sz w:val="16"/>
        <w:szCs w:val="16"/>
      </w:rPr>
      <w:instrText xml:space="preserve">  \* MERGEFORMAT </w:instrText>
    </w:r>
    <w:r w:rsidRPr="00FA1DFE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 w:rsidRPr="00FA1DFE">
      <w:rPr>
        <w:rStyle w:val="Nmerodepgina"/>
        <w:rFonts w:ascii="Arial" w:hAnsi="Arial" w:cs="Arial"/>
        <w:sz w:val="16"/>
        <w:szCs w:val="16"/>
      </w:rPr>
      <w:fldChar w:fldCharType="end"/>
    </w:r>
    <w:r w:rsidRPr="00FA1DFE">
      <w:rPr>
        <w:rStyle w:val="Nmerodepgina"/>
        <w:rFonts w:ascii="Arial" w:hAnsi="Arial" w:cs="Arial"/>
        <w:sz w:val="16"/>
        <w:szCs w:val="16"/>
      </w:rPr>
      <w:t>]</w:t>
    </w:r>
    <w:r w:rsidRPr="00FA1DFE">
      <w:rPr>
        <w:rStyle w:val="Nmerodepgina"/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Rev. ORL, 20xx, x</w:t>
    </w:r>
    <w:r w:rsidRPr="00FA1DFE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x</w:t>
    </w:r>
    <w:r w:rsidRPr="00FA1DFE">
      <w:rPr>
        <w:rFonts w:ascii="Arial" w:hAnsi="Arial" w:cs="Arial"/>
        <w:sz w:val="16"/>
        <w:szCs w:val="16"/>
      </w:rPr>
      <w:t>, pp. xx-xx</w:t>
    </w:r>
  </w:p>
  <w:p w:rsidR="002042B4" w:rsidRDefault="002042B4" w:rsidP="0023778A">
    <w:pPr>
      <w:pStyle w:val="Encabezado"/>
      <w:pBdr>
        <w:top w:val="single" w:sz="4" w:space="1" w:color="auto"/>
      </w:pBd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04" w:rsidRDefault="008C2804" w:rsidP="00173399">
      <w:pPr>
        <w:spacing w:after="0" w:line="240" w:lineRule="auto"/>
      </w:pPr>
      <w:r>
        <w:separator/>
      </w:r>
    </w:p>
  </w:footnote>
  <w:footnote w:type="continuationSeparator" w:id="0">
    <w:p w:rsidR="008C2804" w:rsidRDefault="008C2804" w:rsidP="0017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2B4" w:rsidRDefault="002042B4" w:rsidP="007254D3">
    <w:pPr>
      <w:pBdr>
        <w:bottom w:val="single" w:sz="4" w:space="1" w:color="auto"/>
      </w:pBdr>
      <w:spacing w:after="0" w:line="240" w:lineRule="auto"/>
      <w:jc w:val="center"/>
      <w:outlineLvl w:val="0"/>
      <w:rPr>
        <w:lang w:val="it-IT"/>
      </w:rPr>
    </w:pPr>
    <w:r>
      <w:rPr>
        <w:lang w:val="it-IT"/>
      </w:rPr>
      <w:t>Título abreviado</w:t>
    </w:r>
  </w:p>
  <w:p w:rsidR="002042B4" w:rsidRDefault="002042B4" w:rsidP="007254D3">
    <w:pPr>
      <w:pBdr>
        <w:bottom w:val="single" w:sz="4" w:space="1" w:color="auto"/>
      </w:pBdr>
      <w:spacing w:after="0" w:line="240" w:lineRule="auto"/>
      <w:jc w:val="center"/>
      <w:outlineLvl w:val="0"/>
      <w:rPr>
        <w:lang w:val="it-IT"/>
      </w:rPr>
    </w:pPr>
    <w:r>
      <w:rPr>
        <w:lang w:val="it-IT"/>
      </w:rPr>
      <w:t>Autor</w:t>
    </w:r>
  </w:p>
  <w:p w:rsidR="002042B4" w:rsidRDefault="002042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2B4" w:rsidRDefault="002042B4" w:rsidP="00632751">
    <w:pPr>
      <w:spacing w:after="0" w:line="240" w:lineRule="auto"/>
      <w:jc w:val="center"/>
      <w:outlineLvl w:val="0"/>
      <w:rPr>
        <w:rFonts w:ascii="Arial" w:hAnsi="Arial" w:cs="Arial"/>
        <w:smallCaps/>
        <w:sz w:val="16"/>
        <w:szCs w:val="16"/>
        <w:lang w:val="it-IT"/>
      </w:rPr>
    </w:pPr>
    <w:r>
      <w:rPr>
        <w:rFonts w:ascii="Arial" w:hAnsi="Arial" w:cs="Arial"/>
        <w:smallCaps/>
        <w:sz w:val="16"/>
        <w:szCs w:val="16"/>
        <w:lang w:val="it-IT"/>
      </w:rPr>
      <w:t>XXVI Congreso de la Sociedad Otorrinolaringológica de Castilla y León, Cantabria y La Rioja</w:t>
    </w:r>
  </w:p>
  <w:p w:rsidR="002042B4" w:rsidRDefault="002042B4" w:rsidP="00632751">
    <w:pPr>
      <w:spacing w:after="0" w:line="240" w:lineRule="auto"/>
      <w:jc w:val="center"/>
      <w:outlineLvl w:val="0"/>
      <w:rPr>
        <w:rFonts w:ascii="Arial" w:hAnsi="Arial" w:cs="Arial"/>
        <w:smallCaps/>
        <w:sz w:val="16"/>
        <w:szCs w:val="16"/>
        <w:lang w:val="it-IT"/>
      </w:rPr>
    </w:pPr>
    <w:r>
      <w:rPr>
        <w:rFonts w:ascii="Arial" w:hAnsi="Arial" w:cs="Arial"/>
        <w:smallCaps/>
        <w:sz w:val="16"/>
        <w:szCs w:val="16"/>
        <w:lang w:val="it-IT"/>
      </w:rPr>
      <w:t>Segovia 31 de mayo al 2 de junio de 2018</w:t>
    </w:r>
  </w:p>
  <w:p w:rsidR="002042B4" w:rsidRPr="00632751" w:rsidRDefault="002042B4" w:rsidP="00632751">
    <w:pPr>
      <w:spacing w:after="0" w:line="240" w:lineRule="auto"/>
      <w:jc w:val="center"/>
      <w:outlineLvl w:val="0"/>
      <w:rPr>
        <w:rFonts w:ascii="Arial" w:hAnsi="Arial" w:cs="Arial"/>
        <w:smallCaps/>
        <w:sz w:val="16"/>
        <w:szCs w:val="16"/>
        <w:lang w:val="it-IT"/>
      </w:rPr>
    </w:pPr>
    <w:r>
      <w:rPr>
        <w:rFonts w:ascii="Arial" w:hAnsi="Arial" w:cs="Arial"/>
        <w:smallCaps/>
        <w:sz w:val="16"/>
        <w:szCs w:val="16"/>
        <w:lang w:val="it-IT"/>
      </w:rPr>
      <w:t>Resumen de comunicación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2B4" w:rsidRPr="00AE7BDA" w:rsidRDefault="002042B4" w:rsidP="00AE7BDA">
    <w:pPr>
      <w:spacing w:after="0" w:line="240" w:lineRule="auto"/>
      <w:jc w:val="center"/>
      <w:outlineLvl w:val="0"/>
      <w:rPr>
        <w:rFonts w:ascii="Arial" w:hAnsi="Arial" w:cs="Arial"/>
        <w:sz w:val="16"/>
        <w:szCs w:val="16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62"/>
    <w:rsid w:val="000011F7"/>
    <w:rsid w:val="000150F1"/>
    <w:rsid w:val="000423F5"/>
    <w:rsid w:val="00046D60"/>
    <w:rsid w:val="00050B4C"/>
    <w:rsid w:val="0006662C"/>
    <w:rsid w:val="00071927"/>
    <w:rsid w:val="0009651A"/>
    <w:rsid w:val="000A5568"/>
    <w:rsid w:val="000B4630"/>
    <w:rsid w:val="000B55E3"/>
    <w:rsid w:val="000C5CC7"/>
    <w:rsid w:val="000F26B9"/>
    <w:rsid w:val="001161F7"/>
    <w:rsid w:val="00125B3F"/>
    <w:rsid w:val="00146286"/>
    <w:rsid w:val="001471AD"/>
    <w:rsid w:val="00154A3A"/>
    <w:rsid w:val="00173399"/>
    <w:rsid w:val="00184BEB"/>
    <w:rsid w:val="001A0A3A"/>
    <w:rsid w:val="001A2FDF"/>
    <w:rsid w:val="001C240D"/>
    <w:rsid w:val="001E12D5"/>
    <w:rsid w:val="001F120A"/>
    <w:rsid w:val="002042B4"/>
    <w:rsid w:val="0020729D"/>
    <w:rsid w:val="0022323E"/>
    <w:rsid w:val="0023778A"/>
    <w:rsid w:val="00240A2B"/>
    <w:rsid w:val="00251905"/>
    <w:rsid w:val="00256F62"/>
    <w:rsid w:val="0026076A"/>
    <w:rsid w:val="00267AD7"/>
    <w:rsid w:val="00277077"/>
    <w:rsid w:val="002800D8"/>
    <w:rsid w:val="00282DA1"/>
    <w:rsid w:val="00290EE0"/>
    <w:rsid w:val="0029364D"/>
    <w:rsid w:val="002A55E1"/>
    <w:rsid w:val="002C1EF3"/>
    <w:rsid w:val="002F5948"/>
    <w:rsid w:val="00307660"/>
    <w:rsid w:val="00334378"/>
    <w:rsid w:val="003652C0"/>
    <w:rsid w:val="00366886"/>
    <w:rsid w:val="00384D7D"/>
    <w:rsid w:val="003854E7"/>
    <w:rsid w:val="00393A51"/>
    <w:rsid w:val="003A59CE"/>
    <w:rsid w:val="003B22D5"/>
    <w:rsid w:val="003B6D02"/>
    <w:rsid w:val="003D6181"/>
    <w:rsid w:val="003E6774"/>
    <w:rsid w:val="003F12C8"/>
    <w:rsid w:val="003F2D2F"/>
    <w:rsid w:val="00414361"/>
    <w:rsid w:val="00427248"/>
    <w:rsid w:val="004351FB"/>
    <w:rsid w:val="00442BDD"/>
    <w:rsid w:val="00445015"/>
    <w:rsid w:val="00454D36"/>
    <w:rsid w:val="00465575"/>
    <w:rsid w:val="0046648C"/>
    <w:rsid w:val="00466A53"/>
    <w:rsid w:val="00467F48"/>
    <w:rsid w:val="004810BE"/>
    <w:rsid w:val="00483C0E"/>
    <w:rsid w:val="004A3B79"/>
    <w:rsid w:val="004B387B"/>
    <w:rsid w:val="004B3D3E"/>
    <w:rsid w:val="004C6E2F"/>
    <w:rsid w:val="004D6F6B"/>
    <w:rsid w:val="00505752"/>
    <w:rsid w:val="00520D41"/>
    <w:rsid w:val="005216CD"/>
    <w:rsid w:val="005231B5"/>
    <w:rsid w:val="00526A06"/>
    <w:rsid w:val="0055079A"/>
    <w:rsid w:val="0057240E"/>
    <w:rsid w:val="00581087"/>
    <w:rsid w:val="00585D2F"/>
    <w:rsid w:val="00591597"/>
    <w:rsid w:val="005B5514"/>
    <w:rsid w:val="005D739B"/>
    <w:rsid w:val="005E6EC7"/>
    <w:rsid w:val="00601449"/>
    <w:rsid w:val="0060436A"/>
    <w:rsid w:val="006144EB"/>
    <w:rsid w:val="00615D42"/>
    <w:rsid w:val="00625C97"/>
    <w:rsid w:val="00632751"/>
    <w:rsid w:val="006378B2"/>
    <w:rsid w:val="00653FF1"/>
    <w:rsid w:val="00662A64"/>
    <w:rsid w:val="006636B9"/>
    <w:rsid w:val="00680C99"/>
    <w:rsid w:val="006A1084"/>
    <w:rsid w:val="006A1BFF"/>
    <w:rsid w:val="006A4129"/>
    <w:rsid w:val="006C7AB1"/>
    <w:rsid w:val="006D0B85"/>
    <w:rsid w:val="006D0C33"/>
    <w:rsid w:val="006E319A"/>
    <w:rsid w:val="00703F33"/>
    <w:rsid w:val="007254D3"/>
    <w:rsid w:val="00732D5D"/>
    <w:rsid w:val="00746F9C"/>
    <w:rsid w:val="00750411"/>
    <w:rsid w:val="00754A8B"/>
    <w:rsid w:val="00764F63"/>
    <w:rsid w:val="00777A0D"/>
    <w:rsid w:val="00781EBC"/>
    <w:rsid w:val="00785526"/>
    <w:rsid w:val="00797719"/>
    <w:rsid w:val="007A5FBC"/>
    <w:rsid w:val="007B149A"/>
    <w:rsid w:val="007B23A6"/>
    <w:rsid w:val="007D5FC3"/>
    <w:rsid w:val="007E4595"/>
    <w:rsid w:val="007F5404"/>
    <w:rsid w:val="007F6FAE"/>
    <w:rsid w:val="008064AE"/>
    <w:rsid w:val="00836D55"/>
    <w:rsid w:val="0083790C"/>
    <w:rsid w:val="00847852"/>
    <w:rsid w:val="008635BA"/>
    <w:rsid w:val="00864AD7"/>
    <w:rsid w:val="0087321E"/>
    <w:rsid w:val="008814BA"/>
    <w:rsid w:val="00882F6D"/>
    <w:rsid w:val="00885C4F"/>
    <w:rsid w:val="00894B72"/>
    <w:rsid w:val="008C17BA"/>
    <w:rsid w:val="008C2804"/>
    <w:rsid w:val="008C3DB4"/>
    <w:rsid w:val="008C463D"/>
    <w:rsid w:val="008D1146"/>
    <w:rsid w:val="008D3855"/>
    <w:rsid w:val="008F6B92"/>
    <w:rsid w:val="009104D1"/>
    <w:rsid w:val="00912AA7"/>
    <w:rsid w:val="0092764C"/>
    <w:rsid w:val="00930327"/>
    <w:rsid w:val="00931F7A"/>
    <w:rsid w:val="0096252A"/>
    <w:rsid w:val="009772A1"/>
    <w:rsid w:val="00980170"/>
    <w:rsid w:val="0099654B"/>
    <w:rsid w:val="009B0233"/>
    <w:rsid w:val="009B0CD8"/>
    <w:rsid w:val="009B190F"/>
    <w:rsid w:val="009B2570"/>
    <w:rsid w:val="009C1F51"/>
    <w:rsid w:val="009E4354"/>
    <w:rsid w:val="00A03AF0"/>
    <w:rsid w:val="00A11EC0"/>
    <w:rsid w:val="00A24D95"/>
    <w:rsid w:val="00A46A50"/>
    <w:rsid w:val="00A50935"/>
    <w:rsid w:val="00A57458"/>
    <w:rsid w:val="00A63FEE"/>
    <w:rsid w:val="00AA69F7"/>
    <w:rsid w:val="00AE7BDA"/>
    <w:rsid w:val="00AF2544"/>
    <w:rsid w:val="00AF42F0"/>
    <w:rsid w:val="00AF7D99"/>
    <w:rsid w:val="00B136A6"/>
    <w:rsid w:val="00B16A64"/>
    <w:rsid w:val="00B175CB"/>
    <w:rsid w:val="00B222F6"/>
    <w:rsid w:val="00B238F8"/>
    <w:rsid w:val="00B34F19"/>
    <w:rsid w:val="00B60562"/>
    <w:rsid w:val="00B64045"/>
    <w:rsid w:val="00B644B3"/>
    <w:rsid w:val="00B77783"/>
    <w:rsid w:val="00B77935"/>
    <w:rsid w:val="00B93704"/>
    <w:rsid w:val="00B937ED"/>
    <w:rsid w:val="00BB3842"/>
    <w:rsid w:val="00BC246E"/>
    <w:rsid w:val="00BC2B48"/>
    <w:rsid w:val="00C01E42"/>
    <w:rsid w:val="00C02C41"/>
    <w:rsid w:val="00C10464"/>
    <w:rsid w:val="00C21D11"/>
    <w:rsid w:val="00C27814"/>
    <w:rsid w:val="00C629BB"/>
    <w:rsid w:val="00C74223"/>
    <w:rsid w:val="00CB0E70"/>
    <w:rsid w:val="00CB68B7"/>
    <w:rsid w:val="00CC0C21"/>
    <w:rsid w:val="00CC3E50"/>
    <w:rsid w:val="00CD579B"/>
    <w:rsid w:val="00CE6456"/>
    <w:rsid w:val="00CE75E3"/>
    <w:rsid w:val="00CF0797"/>
    <w:rsid w:val="00CF4642"/>
    <w:rsid w:val="00D02F39"/>
    <w:rsid w:val="00D10178"/>
    <w:rsid w:val="00D237E8"/>
    <w:rsid w:val="00D4668D"/>
    <w:rsid w:val="00D52577"/>
    <w:rsid w:val="00D615FF"/>
    <w:rsid w:val="00D65B70"/>
    <w:rsid w:val="00D77755"/>
    <w:rsid w:val="00D8289A"/>
    <w:rsid w:val="00D8386E"/>
    <w:rsid w:val="00D93957"/>
    <w:rsid w:val="00DA250A"/>
    <w:rsid w:val="00DA49A0"/>
    <w:rsid w:val="00DD0E37"/>
    <w:rsid w:val="00DD178D"/>
    <w:rsid w:val="00DD4126"/>
    <w:rsid w:val="00DD4AAE"/>
    <w:rsid w:val="00DF4124"/>
    <w:rsid w:val="00DF7697"/>
    <w:rsid w:val="00DF7EC6"/>
    <w:rsid w:val="00E32E80"/>
    <w:rsid w:val="00E34F45"/>
    <w:rsid w:val="00E434E6"/>
    <w:rsid w:val="00E52CBC"/>
    <w:rsid w:val="00E622B7"/>
    <w:rsid w:val="00E650B4"/>
    <w:rsid w:val="00E7039A"/>
    <w:rsid w:val="00E762B3"/>
    <w:rsid w:val="00E8591D"/>
    <w:rsid w:val="00E9232C"/>
    <w:rsid w:val="00EA0E88"/>
    <w:rsid w:val="00EA31F3"/>
    <w:rsid w:val="00ED51B4"/>
    <w:rsid w:val="00ED7970"/>
    <w:rsid w:val="00EE18FE"/>
    <w:rsid w:val="00EE7389"/>
    <w:rsid w:val="00EE7489"/>
    <w:rsid w:val="00F06C77"/>
    <w:rsid w:val="00F12455"/>
    <w:rsid w:val="00F166F4"/>
    <w:rsid w:val="00F37B7E"/>
    <w:rsid w:val="00F50560"/>
    <w:rsid w:val="00F52EA9"/>
    <w:rsid w:val="00F57CEE"/>
    <w:rsid w:val="00F64BCE"/>
    <w:rsid w:val="00F66439"/>
    <w:rsid w:val="00F7116A"/>
    <w:rsid w:val="00F911AA"/>
    <w:rsid w:val="00F9767A"/>
    <w:rsid w:val="00F97D6E"/>
    <w:rsid w:val="00FA3819"/>
    <w:rsid w:val="00FA3E0C"/>
    <w:rsid w:val="00FC0439"/>
    <w:rsid w:val="00FC3600"/>
    <w:rsid w:val="00FD0301"/>
    <w:rsid w:val="00FD68B3"/>
    <w:rsid w:val="00FE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8B24E"/>
  <w15:docId w15:val="{061598C8-3BFC-4657-BB91-617997B2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3854E7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6F9C"/>
    <w:pPr>
      <w:tabs>
        <w:tab w:val="center" w:pos="4252"/>
        <w:tab w:val="right" w:pos="8504"/>
      </w:tabs>
      <w:spacing w:after="0" w:line="240" w:lineRule="auto"/>
    </w:pPr>
    <w:rPr>
      <w:lang w:eastAsia="en-US"/>
    </w:rPr>
  </w:style>
  <w:style w:type="character" w:customStyle="1" w:styleId="EncabezadoCar">
    <w:name w:val="Encabezado Car"/>
    <w:link w:val="Encabezado"/>
    <w:uiPriority w:val="99"/>
    <w:rsid w:val="00746F9C"/>
    <w:rPr>
      <w:rFonts w:ascii="Calibri" w:eastAsia="Times New Roman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746F9C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46F9C"/>
    <w:rPr>
      <w:rFonts w:cs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746F9C"/>
    <w:rPr>
      <w:rFonts w:ascii="Calibri" w:eastAsia="Times New Roman" w:hAnsi="Calibri" w:cs="Calibri"/>
      <w:sz w:val="20"/>
      <w:lang w:eastAsia="en-US"/>
    </w:rPr>
  </w:style>
  <w:style w:type="character" w:customStyle="1" w:styleId="shorttext">
    <w:name w:val="short_text"/>
    <w:basedOn w:val="Fuentedeprrafopredeter"/>
    <w:rsid w:val="00746F9C"/>
  </w:style>
  <w:style w:type="character" w:customStyle="1" w:styleId="hps">
    <w:name w:val="hps"/>
    <w:basedOn w:val="Fuentedeprrafopredeter"/>
    <w:rsid w:val="00746F9C"/>
  </w:style>
  <w:style w:type="paragraph" w:styleId="Textodeglobo">
    <w:name w:val="Balloon Text"/>
    <w:basedOn w:val="Normal"/>
    <w:link w:val="TextodegloboCar"/>
    <w:uiPriority w:val="99"/>
    <w:semiHidden/>
    <w:unhideWhenUsed/>
    <w:rsid w:val="0074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6F9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73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73399"/>
    <w:rPr>
      <w:rFonts w:ascii="Calibri" w:hAnsi="Calibri" w:cs="Times New Roman"/>
      <w:sz w:val="22"/>
      <w:szCs w:val="22"/>
    </w:rPr>
  </w:style>
  <w:style w:type="table" w:styleId="Tablaconcuadrcula">
    <w:name w:val="Table Grid"/>
    <w:basedOn w:val="Tablanormal"/>
    <w:uiPriority w:val="99"/>
    <w:rsid w:val="0017339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0144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601449"/>
    <w:rPr>
      <w:rFonts w:ascii="Calibri" w:hAnsi="Calibri" w:cs="Times New Roman"/>
      <w:sz w:val="20"/>
    </w:rPr>
  </w:style>
  <w:style w:type="character" w:styleId="Refdenotaalfinal">
    <w:name w:val="endnote reference"/>
    <w:uiPriority w:val="99"/>
    <w:semiHidden/>
    <w:unhideWhenUsed/>
    <w:rsid w:val="00601449"/>
    <w:rPr>
      <w:vertAlign w:val="superscript"/>
    </w:rPr>
  </w:style>
  <w:style w:type="character" w:customStyle="1" w:styleId="Cuadrculamedia11">
    <w:name w:val="Cuadrícula media 11"/>
    <w:uiPriority w:val="99"/>
    <w:semiHidden/>
    <w:rsid w:val="006C7AB1"/>
    <w:rPr>
      <w:color w:val="808080"/>
    </w:rPr>
  </w:style>
  <w:style w:type="character" w:styleId="Nmerodepgina">
    <w:name w:val="page number"/>
    <w:basedOn w:val="Fuentedeprrafopredeter"/>
    <w:uiPriority w:val="99"/>
    <w:semiHidden/>
    <w:unhideWhenUsed/>
    <w:rsid w:val="00FE47CC"/>
  </w:style>
  <w:style w:type="character" w:styleId="Mencinsinresolver">
    <w:name w:val="Unresolved Mention"/>
    <w:basedOn w:val="Fuentedeprrafopredeter"/>
    <w:uiPriority w:val="47"/>
    <w:rsid w:val="00615D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iba.lag@gmail.com" TargetMode="External"/><Relationship Id="rId13" Type="http://schemas.openxmlformats.org/officeDocument/2006/relationships/hyperlink" Target="mailto:rsancho61@hotmail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victormartin@saludcastillayleon.es" TargetMode="External"/><Relationship Id="rId12" Type="http://schemas.openxmlformats.org/officeDocument/2006/relationships/hyperlink" Target="mailto:karmina2608@hot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drivag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arlenycasasola@gmail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faragullar@hotmail.com" TargetMode="External"/><Relationship Id="rId14" Type="http://schemas.openxmlformats.org/officeDocument/2006/relationships/hyperlink" Target="http://creativecommons.org/licenses/by-nc-nd/4.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2277E3C-E8FD-4231-8A74-680A4438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800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Links>
    <vt:vector size="6" baseType="variant"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http://creativecommons.org/licenses/by-nc-nd/4.0/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cp:lastModifiedBy>Vitote Martin</cp:lastModifiedBy>
  <cp:revision>22</cp:revision>
  <cp:lastPrinted>2018-04-28T20:05:00Z</cp:lastPrinted>
  <dcterms:created xsi:type="dcterms:W3CDTF">2017-11-19T10:59:00Z</dcterms:created>
  <dcterms:modified xsi:type="dcterms:W3CDTF">2018-04-29T09:56:00Z</dcterms:modified>
</cp:coreProperties>
</file>