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1F1E" w14:textId="77777777" w:rsidR="00B65A67" w:rsidRPr="00E60A4A" w:rsidRDefault="00B65A67" w:rsidP="002E3366">
      <w:pPr>
        <w:jc w:val="both"/>
        <w:rPr>
          <w:sz w:val="22"/>
          <w:szCs w:val="22"/>
        </w:rPr>
      </w:pPr>
      <w:bookmarkStart w:id="0" w:name="_GoBack"/>
      <w:r w:rsidRPr="001A233A">
        <w:rPr>
          <w:sz w:val="22"/>
          <w:szCs w:val="22"/>
        </w:rPr>
        <w:t>ABS</w:t>
      </w:r>
      <w:r w:rsidRPr="00E60A4A">
        <w:rPr>
          <w:sz w:val="22"/>
          <w:szCs w:val="22"/>
        </w:rPr>
        <w:t>TRACT</w:t>
      </w:r>
    </w:p>
    <w:p w14:paraId="6A88A148" w14:textId="77777777" w:rsidR="00B65A67" w:rsidRPr="00E60A4A" w:rsidRDefault="00B65A67" w:rsidP="002E3366">
      <w:pPr>
        <w:jc w:val="both"/>
        <w:rPr>
          <w:sz w:val="22"/>
          <w:szCs w:val="22"/>
        </w:rPr>
      </w:pPr>
    </w:p>
    <w:p w14:paraId="16A029C4" w14:textId="729FD09A" w:rsidR="00B65A67" w:rsidRPr="00E60A4A" w:rsidRDefault="001A233A" w:rsidP="002E3366">
      <w:pPr>
        <w:jc w:val="both"/>
        <w:rPr>
          <w:sz w:val="22"/>
          <w:szCs w:val="22"/>
        </w:rPr>
      </w:pPr>
      <w:r w:rsidRPr="00E60A4A">
        <w:rPr>
          <w:sz w:val="22"/>
          <w:szCs w:val="22"/>
        </w:rPr>
        <w:t xml:space="preserve">Los paragangliomas mediastínicos son tumores poco frecuentes que se originan en la cresta neural. Su diagnóstico diferencial incluye varias enfermedades malignas, por lo que su correcta caracterización es fundamental para un adecuado manejo terapéutico. La gammagrafía/SPECT-TC con </w:t>
      </w:r>
      <w:r w:rsidR="00B65A67" w:rsidRPr="00E60A4A">
        <w:rPr>
          <w:sz w:val="22"/>
          <w:szCs w:val="22"/>
          <w:vertAlign w:val="superscript"/>
        </w:rPr>
        <w:t>111</w:t>
      </w:r>
      <w:r w:rsidR="00E70AF6">
        <w:rPr>
          <w:sz w:val="22"/>
          <w:szCs w:val="22"/>
        </w:rPr>
        <w:t>In-Octreótido</w:t>
      </w:r>
      <w:r w:rsidR="00B65A67" w:rsidRPr="00E60A4A">
        <w:rPr>
          <w:sz w:val="22"/>
          <w:szCs w:val="22"/>
        </w:rPr>
        <w:t xml:space="preserve"> </w:t>
      </w:r>
      <w:r w:rsidRPr="00E60A4A">
        <w:rPr>
          <w:sz w:val="22"/>
          <w:szCs w:val="22"/>
        </w:rPr>
        <w:t xml:space="preserve">puede detectar paragangliomas, principalmente en casos de localización atípica o insospechada, y puede tener un papel significativo en el seguimiento de aquellos pacienes diagnosticados de Paraganglioma Multifocal y Familiar. En este trabajo, presentamos un caso de Paraganglioma localizado en mediastino medio, detectado mediante gammagrafía y SPECT-TC con </w:t>
      </w:r>
      <w:r w:rsidR="00B65A67" w:rsidRPr="00E60A4A">
        <w:rPr>
          <w:sz w:val="22"/>
          <w:szCs w:val="22"/>
          <w:vertAlign w:val="superscript"/>
        </w:rPr>
        <w:t>111</w:t>
      </w:r>
      <w:r w:rsidR="00E70AF6">
        <w:rPr>
          <w:sz w:val="22"/>
          <w:szCs w:val="22"/>
        </w:rPr>
        <w:t>In-Octreótido</w:t>
      </w:r>
      <w:r w:rsidRPr="00E60A4A">
        <w:rPr>
          <w:sz w:val="22"/>
          <w:szCs w:val="22"/>
        </w:rPr>
        <w:t>, lo que permitió un tratamiento óptimo.</w:t>
      </w:r>
    </w:p>
    <w:p w14:paraId="196EF92E" w14:textId="77777777" w:rsidR="00B65A67" w:rsidRPr="00E60A4A"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15A1D4C" w14:textId="77777777" w:rsidR="00B65A67"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INTRODUCCIÓN</w:t>
      </w:r>
    </w:p>
    <w:p w14:paraId="0922C04F" w14:textId="77777777" w:rsidR="00B65A67" w:rsidRPr="00E60A4A"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538460F"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Los paragangliomas son tumores neuroendocrinos de baja incidencia que expresan receptores de somatostatina, de los cuales el más frecuente el tipo 2</w:t>
      </w:r>
      <w:r w:rsidRPr="002E5010">
        <w:rPr>
          <w:rFonts w:cs="Helvetica"/>
          <w:color w:val="2B6991"/>
          <w:sz w:val="20"/>
          <w:szCs w:val="20"/>
          <w:vertAlign w:val="superscript"/>
          <w:lang w:val="es-ES"/>
        </w:rPr>
        <w:t>1,2</w:t>
      </w:r>
      <w:r w:rsidRPr="00E60A4A">
        <w:rPr>
          <w:rFonts w:cs="Helvetica"/>
          <w:color w:val="000000"/>
          <w:sz w:val="14"/>
          <w:szCs w:val="14"/>
          <w:vertAlign w:val="superscript"/>
          <w:lang w:val="es-ES"/>
        </w:rPr>
        <w:t>.</w:t>
      </w:r>
      <w:r w:rsidRPr="00E60A4A">
        <w:rPr>
          <w:rFonts w:cs="Helvetica"/>
          <w:color w:val="000000"/>
          <w:sz w:val="22"/>
          <w:szCs w:val="22"/>
          <w:lang w:val="es-ES"/>
        </w:rPr>
        <w:t xml:space="preserve"> Derivan de la cresta neural del sistema nervioso autónomo y generalmente son lesiones de naturaleza benigna y crecimiento lento, que pueden producir clínica compresiva o disfunción neurológica por afectación de nervios adyacentes.</w:t>
      </w:r>
    </w:p>
    <w:p w14:paraId="2AE45922"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144565"/>
          <w:sz w:val="22"/>
          <w:szCs w:val="22"/>
          <w:lang w:val="es-ES"/>
        </w:rPr>
      </w:pPr>
      <w:r w:rsidRPr="00E60A4A">
        <w:rPr>
          <w:rFonts w:cs="Helvetica"/>
          <w:color w:val="000000"/>
          <w:sz w:val="22"/>
          <w:szCs w:val="22"/>
          <w:lang w:val="es-ES"/>
        </w:rPr>
        <w:t xml:space="preserve">Su localización más habitual es cabeza y cuello, siendo el más frecuente de todos el glomus carotídeo o quemodectoma </w:t>
      </w:r>
      <w:r w:rsidRPr="00E60A4A">
        <w:rPr>
          <w:rFonts w:cs="Helvetica"/>
          <w:color w:val="000000" w:themeColor="text1"/>
          <w:sz w:val="22"/>
          <w:szCs w:val="22"/>
          <w:vertAlign w:val="superscript"/>
          <w:lang w:val="es-ES"/>
        </w:rPr>
        <w:t>3,4</w:t>
      </w:r>
      <w:r w:rsidRPr="00E60A4A">
        <w:rPr>
          <w:rFonts w:cs="Helvetica"/>
          <w:color w:val="000000" w:themeColor="text1"/>
          <w:sz w:val="22"/>
          <w:szCs w:val="22"/>
          <w:lang w:val="es-ES"/>
        </w:rPr>
        <w:t>.</w:t>
      </w:r>
    </w:p>
    <w:p w14:paraId="153C4339"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3EB9B54"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Su diagnóstico se basa en pruebas de imagen como la resonancia magnética (RM), la tomografía computarizada (TC) o la angiografía. Una de las principales indicaciones diagnósticas de las pruebas de Medicina Nuclear es la sospecha de la existencia de paragangliomas en zonas de difícil acceso para la realización de biopsia y/o en casos de localizaciones atípicas, que obligan a establecer diagnósticos diferenciales con otras patologías</w:t>
      </w:r>
      <w:r w:rsidRPr="00E60A4A">
        <w:rPr>
          <w:rFonts w:cs="Helvetica"/>
          <w:color w:val="000000" w:themeColor="text1"/>
          <w:sz w:val="22"/>
          <w:szCs w:val="22"/>
          <w:vertAlign w:val="superscript"/>
          <w:lang w:val="es-ES"/>
        </w:rPr>
        <w:t>1</w:t>
      </w:r>
      <w:r w:rsidRPr="00E60A4A">
        <w:rPr>
          <w:rFonts w:cs="Helvetica"/>
          <w:color w:val="000000"/>
          <w:sz w:val="22"/>
          <w:szCs w:val="22"/>
          <w:lang w:val="es-ES"/>
        </w:rPr>
        <w:t>.</w:t>
      </w:r>
    </w:p>
    <w:p w14:paraId="40B2B324"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28F4CD0"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Presentamos a continuación un caso de paraganglioma mediastínico, detectado mediante gammagrafía y SPECT-TC con 111In-Octreótido y posteriormente confirmado en Anatomía Patológica tras su resección quirúrgica.</w:t>
      </w:r>
    </w:p>
    <w:p w14:paraId="6E828E24" w14:textId="77777777" w:rsidR="00B65A67" w:rsidRPr="00E60A4A"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193FF54"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5B703EB" w14:textId="77777777" w:rsidR="001A233A" w:rsidRPr="00E60A4A" w:rsidRDefault="001A233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91E3660" w14:textId="77777777" w:rsidR="00B65A67" w:rsidRPr="00E60A4A"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718B8D9" w14:textId="5C5411DF" w:rsidR="00B65A67" w:rsidRPr="00E60A4A" w:rsidRDefault="00E60A4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Pr>
          <w:rFonts w:cs="Helvetica"/>
          <w:color w:val="000000"/>
          <w:sz w:val="22"/>
          <w:szCs w:val="22"/>
          <w:lang w:val="es-ES"/>
        </w:rPr>
        <w:t>CASO</w:t>
      </w:r>
    </w:p>
    <w:p w14:paraId="17F1E249" w14:textId="77777777"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6A43620" w14:textId="364004CA"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9C0712"/>
          <w:sz w:val="22"/>
          <w:szCs w:val="22"/>
          <w:lang w:val="es-ES"/>
        </w:rPr>
      </w:pPr>
      <w:r w:rsidRPr="00E60A4A">
        <w:rPr>
          <w:rFonts w:cs="Helvetica"/>
          <w:color w:val="000000"/>
          <w:sz w:val="22"/>
          <w:szCs w:val="22"/>
          <w:lang w:val="es-ES"/>
        </w:rPr>
        <w:t>Varón de 54 años diagnosticado en 1997 de paraganglioma familiar y multifocal (carotídeo bilateral y yugulotimpánico derecho</w:t>
      </w:r>
      <w:r w:rsidRPr="00E60A4A">
        <w:rPr>
          <w:rFonts w:cs="Helvetica"/>
          <w:color w:val="000000" w:themeColor="text1"/>
          <w:sz w:val="22"/>
          <w:szCs w:val="22"/>
          <w:lang w:val="es-ES"/>
        </w:rPr>
        <w:t>). Fue intervenido quirúrgicamente con la excisión de todos los paragangliomas. Posteriormente, permaneció asintomático y sin evidencia de enfermedad residual ni recidiva (se siguió su evolución con técnicas estructurales TC y octreótido), siendo dado de alta en 2005.</w:t>
      </w:r>
    </w:p>
    <w:p w14:paraId="34BD2D36" w14:textId="77777777"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87C4450" w14:textId="60AE0480"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 xml:space="preserve">En 2013 acude a nuestro centro para consulta de revisión. La otoscopia y la analítica no mostraron alteraciones, por lo que se solicitó gammagrafía con </w:t>
      </w:r>
      <w:r w:rsidRPr="00E60A4A">
        <w:rPr>
          <w:rFonts w:cs="Helvetica"/>
          <w:color w:val="000000"/>
          <w:sz w:val="22"/>
          <w:szCs w:val="22"/>
          <w:vertAlign w:val="superscript"/>
          <w:lang w:val="es-ES"/>
        </w:rPr>
        <w:t>111</w:t>
      </w:r>
      <w:r w:rsidRPr="00E60A4A">
        <w:rPr>
          <w:rFonts w:cs="Helvetica"/>
          <w:color w:val="000000"/>
          <w:sz w:val="22"/>
          <w:szCs w:val="22"/>
          <w:lang w:val="es-ES"/>
        </w:rPr>
        <w:t>In-Octreótido para descartar resto o recidiva de paraganglioma. El estudio evidenció un foco de actividad en región yugular izquierda, compatible con recidiva de paraganglioma, por lo que se decidió revisión en un año.</w:t>
      </w:r>
    </w:p>
    <w:p w14:paraId="0EEF9B4A" w14:textId="77777777"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CBB461F" w14:textId="3A2253A4"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lastRenderedPageBreak/>
        <w:t>En octubre de 2014 se realizó nuevo control gammagráfico evolutivo de la lesión, visualizándose el foco previamente descrito y otro de nueva aparición en mediastino (</w:t>
      </w:r>
      <w:r w:rsidRPr="00E60A4A">
        <w:rPr>
          <w:rFonts w:cs="Helvetica"/>
          <w:color w:val="47771D"/>
          <w:sz w:val="22"/>
          <w:szCs w:val="22"/>
          <w:lang w:val="es-ES"/>
        </w:rPr>
        <w:t>IMAGEN 1</w:t>
      </w:r>
      <w:r w:rsidRPr="00E60A4A">
        <w:rPr>
          <w:rFonts w:cs="Helvetica"/>
          <w:color w:val="000000"/>
          <w:sz w:val="22"/>
          <w:szCs w:val="22"/>
          <w:lang w:val="es-ES"/>
        </w:rPr>
        <w:t>). Las imágenes de fusión SPECT-TC mostraron una imagen nodular adyacente a aorta y tronco pulmonar (</w:t>
      </w:r>
      <w:r w:rsidRPr="00E60A4A">
        <w:rPr>
          <w:rFonts w:cs="Helvetica"/>
          <w:color w:val="47771D"/>
          <w:sz w:val="22"/>
          <w:szCs w:val="22"/>
          <w:lang w:val="es-ES"/>
        </w:rPr>
        <w:t>IMAGEN 2</w:t>
      </w:r>
      <w:r w:rsidRPr="00E60A4A">
        <w:rPr>
          <w:rFonts w:cs="Helvetica"/>
          <w:color w:val="000000"/>
          <w:sz w:val="22"/>
          <w:szCs w:val="22"/>
          <w:lang w:val="es-ES"/>
        </w:rPr>
        <w:t>). Ante este hallazgo, se realizó TC con contraste, en el cual se describió un nódulo de 15 x 18 mm en ventana aortopulmonar, adyacente a la raíz aórtica, que contacta con el seno coronario izquierdo. En la angiografía se objetivó irrigación del nódulo por rama septal. No se realizó RMN por presentar el paciente múltiples placas ferromagnéticas en ambos miembros inferiores, en relación con un accidente de tráfico sufrido 20 años antes.</w:t>
      </w:r>
    </w:p>
    <w:p w14:paraId="75691E2A" w14:textId="77777777" w:rsidR="001A73AA" w:rsidRPr="00E60A4A" w:rsidRDefault="001A73A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A782A9B" w14:textId="77777777" w:rsidR="00B65A67" w:rsidRPr="00E60A4A"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D4CD8C3" w14:textId="1AD45FEC" w:rsidR="00B65A67" w:rsidRPr="00E60A4A" w:rsidRDefault="00E60A4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E60A4A">
        <w:rPr>
          <w:rFonts w:cs="Helvetica"/>
          <w:color w:val="000000"/>
          <w:sz w:val="22"/>
          <w:szCs w:val="22"/>
          <w:lang w:val="es-ES"/>
        </w:rPr>
        <w:t>Ante estos hallazgos, se decidió tratamiento quirúrgico de la lesión, mediante esternotomía media bajo circulación extracorpórea. El estudio anatomopatológico de la pieza operatoria evidenció tumor paraaórtico de bajo grado, positivo para cromogranina y sinaptofisina, negativo para citoqueratinas AE1-AE3 y Ki67 inferior al 5%, compatible con paraganglioma (</w:t>
      </w:r>
      <w:r w:rsidRPr="00E60A4A">
        <w:rPr>
          <w:rFonts w:cs="Helvetica"/>
          <w:color w:val="76923C" w:themeColor="accent3" w:themeShade="BF"/>
          <w:sz w:val="22"/>
          <w:szCs w:val="22"/>
          <w:lang w:val="es-ES"/>
        </w:rPr>
        <w:t>FIGURA 1</w:t>
      </w:r>
      <w:r w:rsidRPr="00E60A4A">
        <w:rPr>
          <w:rFonts w:cs="Helvetica"/>
          <w:color w:val="000000"/>
          <w:sz w:val="22"/>
          <w:szCs w:val="22"/>
          <w:lang w:val="es-ES"/>
        </w:rPr>
        <w:t>). Actualmente, el paciente se halla en revisiones libre de tumor.</w:t>
      </w:r>
    </w:p>
    <w:p w14:paraId="18249D0A"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315B3FF"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2A72796" w14:textId="77777777" w:rsidR="00B65A67" w:rsidRPr="001E573F"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1A67957" w14:textId="46B05240" w:rsidR="00B65A67" w:rsidRPr="001E573F"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1E573F">
        <w:rPr>
          <w:rFonts w:cs="Helvetica"/>
          <w:color w:val="000000"/>
          <w:sz w:val="22"/>
          <w:szCs w:val="22"/>
          <w:lang w:val="es-ES"/>
        </w:rPr>
        <w:t>DISCUS</w:t>
      </w:r>
      <w:r w:rsidR="001E573F" w:rsidRPr="001E573F">
        <w:rPr>
          <w:rFonts w:cs="Helvetica"/>
          <w:color w:val="000000"/>
          <w:sz w:val="22"/>
          <w:szCs w:val="22"/>
          <w:lang w:val="es-ES"/>
        </w:rPr>
        <w:t>IÓN</w:t>
      </w:r>
    </w:p>
    <w:p w14:paraId="6A89BBE5" w14:textId="77777777" w:rsidR="00B65A67" w:rsidRPr="001E573F"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0FA305C" w14:textId="7F931631" w:rsidR="00B65A67" w:rsidRPr="00707424" w:rsidRDefault="00CF047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1E573F">
        <w:rPr>
          <w:rFonts w:cs="Helvetica"/>
          <w:color w:val="000000"/>
          <w:sz w:val="22"/>
          <w:szCs w:val="22"/>
          <w:lang w:val="es-ES"/>
        </w:rPr>
        <w:t>Los casos de paraganglioma  mediastínico son extremadamente infrecuentes. Dentro de este grupo, son más habituales los localizados en mediastino posterior, con origen en los ganglios paravertebrales, mientras que los ubicados en mediastino medio se originan en las cadenas ganglionares paraaórticas. Su infrecuencia obliga a establecer un diagnóstico diferencial con otras patologías como el timoma, el carcinoma tímico, metástasis o angiosarcoma</w:t>
      </w:r>
      <w:r w:rsidRPr="001E573F">
        <w:rPr>
          <w:rFonts w:cs="Helvetica"/>
          <w:color w:val="2B6991"/>
          <w:sz w:val="22"/>
          <w:szCs w:val="22"/>
          <w:lang w:val="es-ES"/>
        </w:rPr>
        <w:t xml:space="preserve">. </w:t>
      </w:r>
      <w:r w:rsidRPr="001E573F">
        <w:rPr>
          <w:rFonts w:cs="Helvetica"/>
          <w:color w:val="000000"/>
          <w:sz w:val="22"/>
          <w:szCs w:val="22"/>
          <w:lang w:val="es-ES"/>
        </w:rPr>
        <w:t xml:space="preserve">Sin embargo, </w:t>
      </w:r>
      <w:r w:rsidR="001E573F">
        <w:rPr>
          <w:rFonts w:cs="Helvetica"/>
          <w:color w:val="000000"/>
          <w:sz w:val="22"/>
          <w:szCs w:val="22"/>
          <w:lang w:val="es-ES"/>
        </w:rPr>
        <w:t xml:space="preserve">estas </w:t>
      </w:r>
      <w:r w:rsidR="001E573F" w:rsidRPr="00707424">
        <w:rPr>
          <w:rFonts w:cs="Helvetica"/>
          <w:color w:val="000000"/>
          <w:sz w:val="22"/>
          <w:szCs w:val="22"/>
          <w:lang w:val="es-ES"/>
        </w:rPr>
        <w:t xml:space="preserve">patologías no expresan receptores de somatostatina, por lo que la gammagrafía con </w:t>
      </w:r>
      <w:r w:rsidR="001E573F" w:rsidRPr="00707424">
        <w:rPr>
          <w:rFonts w:cs="Helvetica"/>
          <w:color w:val="000000"/>
          <w:sz w:val="22"/>
          <w:szCs w:val="22"/>
          <w:vertAlign w:val="superscript"/>
          <w:lang w:val="es-ES"/>
        </w:rPr>
        <w:t>11</w:t>
      </w:r>
      <w:r w:rsidR="00A3758F" w:rsidRPr="00707424">
        <w:rPr>
          <w:rFonts w:cs="Helvetica"/>
          <w:color w:val="000000"/>
          <w:sz w:val="22"/>
          <w:szCs w:val="22"/>
          <w:vertAlign w:val="superscript"/>
          <w:lang w:val="es-ES"/>
        </w:rPr>
        <w:t>1</w:t>
      </w:r>
      <w:r w:rsidR="00A3758F" w:rsidRPr="00707424">
        <w:rPr>
          <w:rFonts w:cs="Helvetica"/>
          <w:color w:val="000000"/>
          <w:sz w:val="22"/>
          <w:szCs w:val="22"/>
          <w:lang w:val="es-ES"/>
        </w:rPr>
        <w:t xml:space="preserve">In-Octreótido puede excluirlas </w:t>
      </w:r>
      <w:r w:rsidRPr="00707424">
        <w:rPr>
          <w:rFonts w:cs="Helvetica"/>
          <w:color w:val="144565"/>
          <w:sz w:val="22"/>
          <w:szCs w:val="22"/>
          <w:vertAlign w:val="superscript"/>
          <w:lang w:val="es-ES"/>
        </w:rPr>
        <w:t>5,6</w:t>
      </w:r>
      <w:r w:rsidR="00A3758F" w:rsidRPr="00707424">
        <w:rPr>
          <w:rFonts w:cs="Helvetica"/>
          <w:color w:val="144565"/>
          <w:sz w:val="22"/>
          <w:szCs w:val="22"/>
          <w:vertAlign w:val="superscript"/>
          <w:lang w:val="es-ES"/>
        </w:rPr>
        <w:t>,7</w:t>
      </w:r>
      <w:r w:rsidR="00A3758F" w:rsidRPr="00707424">
        <w:rPr>
          <w:rFonts w:cs="Helvetica"/>
          <w:color w:val="144565"/>
          <w:sz w:val="22"/>
          <w:szCs w:val="22"/>
          <w:lang w:val="es-ES"/>
        </w:rPr>
        <w:t>.</w:t>
      </w:r>
    </w:p>
    <w:p w14:paraId="6AE43388" w14:textId="77777777" w:rsidR="00CF047A" w:rsidRPr="00707424" w:rsidRDefault="00CF047A"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F9E97E8" w14:textId="3AC693AB" w:rsidR="00707424" w:rsidRPr="0018650E" w:rsidRDefault="00707424"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18650E">
        <w:rPr>
          <w:rFonts w:cs="Helvetica"/>
          <w:color w:val="000000"/>
          <w:sz w:val="22"/>
          <w:szCs w:val="22"/>
          <w:lang w:val="es-ES"/>
        </w:rPr>
        <w:t xml:space="preserve">El diagnóstico de paraganglioma se establece en primera línea con el estudio de los parámetros bioquímicos y la valoración mediante pruebas de imagen estructural (TC, RMN). La gammagrafía planar y SPECT-TC con </w:t>
      </w:r>
      <w:r w:rsidRPr="0018650E">
        <w:rPr>
          <w:rFonts w:cs="Helvetica"/>
          <w:color w:val="000000"/>
          <w:sz w:val="22"/>
          <w:szCs w:val="22"/>
          <w:vertAlign w:val="superscript"/>
          <w:lang w:val="es-ES"/>
        </w:rPr>
        <w:t>111</w:t>
      </w:r>
      <w:r w:rsidRPr="0018650E">
        <w:rPr>
          <w:rFonts w:cs="Helvetica"/>
          <w:color w:val="000000"/>
          <w:sz w:val="22"/>
          <w:szCs w:val="22"/>
          <w:lang w:val="es-ES"/>
        </w:rPr>
        <w:t>In-Octreótido presenta buenas cifras de sensibilidad (82%) y especificidad (97%) para la detección de paragangliomas de cabeza y cuello</w:t>
      </w:r>
      <w:r w:rsidRPr="0018650E">
        <w:rPr>
          <w:rFonts w:cs="Helvetica"/>
          <w:color w:val="144565"/>
          <w:sz w:val="22"/>
          <w:szCs w:val="22"/>
          <w:vertAlign w:val="superscript"/>
          <w:lang w:val="es-ES"/>
        </w:rPr>
        <w:t>8</w:t>
      </w:r>
      <w:r w:rsidRPr="0018650E">
        <w:rPr>
          <w:rFonts w:cs="Helvetica"/>
          <w:color w:val="000000"/>
          <w:sz w:val="22"/>
          <w:szCs w:val="22"/>
          <w:lang w:val="es-ES"/>
        </w:rPr>
        <w:t>. Los estudios PET con FDG son especialmente útiles en aquellos casos con gammagrafía negativa y mutación positiva para el gen succinato-deshidrogenasa (SDHx)</w:t>
      </w:r>
      <w:r w:rsidRPr="0018650E">
        <w:rPr>
          <w:rFonts w:cs="Helvetica"/>
          <w:color w:val="144565"/>
          <w:sz w:val="22"/>
          <w:szCs w:val="22"/>
          <w:vertAlign w:val="superscript"/>
          <w:lang w:val="es-ES"/>
        </w:rPr>
        <w:t>9</w:t>
      </w:r>
      <w:r w:rsidRPr="0018650E">
        <w:rPr>
          <w:rFonts w:cs="Helvetica"/>
          <w:color w:val="000000"/>
          <w:sz w:val="22"/>
          <w:szCs w:val="22"/>
          <w:lang w:val="es-ES"/>
        </w:rPr>
        <w:t xml:space="preserve">. En nuestro caso, la gammagrafía y SPECT-TC con </w:t>
      </w:r>
      <w:r w:rsidRPr="0018650E">
        <w:rPr>
          <w:rFonts w:cs="Helvetica"/>
          <w:color w:val="000000"/>
          <w:sz w:val="22"/>
          <w:szCs w:val="22"/>
          <w:vertAlign w:val="superscript"/>
          <w:lang w:val="es-ES"/>
        </w:rPr>
        <w:t>111</w:t>
      </w:r>
      <w:r w:rsidRPr="0018650E">
        <w:rPr>
          <w:rFonts w:cs="Helvetica"/>
          <w:color w:val="000000"/>
          <w:sz w:val="22"/>
          <w:szCs w:val="22"/>
          <w:lang w:val="es-ES"/>
        </w:rPr>
        <w:t>In-Octreótido realizados al paciente, que mostraba pruebas bioquímicas negativas, permitió localizar el foco de actividad paraaórtico con precisión, lo que permitió su correcta excisión quirúrgica.</w:t>
      </w:r>
    </w:p>
    <w:p w14:paraId="23D6F803" w14:textId="77777777" w:rsidR="00B65A67" w:rsidRPr="00707424"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07A0F94" w14:textId="77777777" w:rsidR="00707424" w:rsidRPr="0018650E" w:rsidRDefault="00707424"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4876655" w14:textId="7C7DB61C" w:rsidR="0018650E" w:rsidRPr="0018650E" w:rsidRDefault="0018650E"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sidRPr="0018650E">
        <w:rPr>
          <w:rFonts w:cs="Helvetica"/>
          <w:color w:val="000000"/>
          <w:sz w:val="22"/>
          <w:szCs w:val="22"/>
          <w:lang w:val="es-ES"/>
        </w:rPr>
        <w:t xml:space="preserve">En definitiva, el caso expuesto demuestra la utilidad de la gammagrafía de receptores de somatostatina con </w:t>
      </w:r>
      <w:r w:rsidRPr="0018650E">
        <w:rPr>
          <w:rFonts w:cs="Helvetica"/>
          <w:color w:val="000000"/>
          <w:sz w:val="22"/>
          <w:szCs w:val="22"/>
          <w:vertAlign w:val="superscript"/>
          <w:lang w:val="es-ES"/>
        </w:rPr>
        <w:t>111</w:t>
      </w:r>
      <w:r w:rsidRPr="0018650E">
        <w:rPr>
          <w:rFonts w:cs="Helvetica"/>
          <w:color w:val="000000"/>
          <w:sz w:val="22"/>
          <w:szCs w:val="22"/>
          <w:lang w:val="es-ES"/>
        </w:rPr>
        <w:t xml:space="preserve">In-Octreótido en la detección de paragangliomas, especialmente en casos de localización atípica y/o que presentan difícil acceso para la toma de biopsias.Este hallazgo sugiere que los pacientes diagnosticados de paraganglioma multifocal de cabeza y cuello deberían realizar seguimiento gammagráfico con </w:t>
      </w:r>
      <w:r w:rsidRPr="008510EB">
        <w:rPr>
          <w:rFonts w:cs="Helvetica"/>
          <w:color w:val="000000"/>
          <w:sz w:val="22"/>
          <w:szCs w:val="22"/>
          <w:vertAlign w:val="superscript"/>
          <w:lang w:val="es-ES"/>
        </w:rPr>
        <w:t>111</w:t>
      </w:r>
      <w:r w:rsidRPr="0018650E">
        <w:rPr>
          <w:rFonts w:cs="Helvetica"/>
          <w:color w:val="000000"/>
          <w:sz w:val="22"/>
          <w:szCs w:val="22"/>
          <w:lang w:val="es-ES"/>
        </w:rPr>
        <w:t>In-Octreótido para detectar focos de localización insospechada.</w:t>
      </w:r>
    </w:p>
    <w:p w14:paraId="45B49B46" w14:textId="77777777" w:rsidR="00707424" w:rsidRPr="00A903F7" w:rsidRDefault="00707424"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8F54982"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5D651D3"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A0E003E"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D0B4861"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4E4A920"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D545197"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6CAD68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E9526F3"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C10C21"/>
          <w:sz w:val="22"/>
          <w:szCs w:val="22"/>
          <w:lang w:val="es-ES"/>
        </w:rPr>
      </w:pPr>
    </w:p>
    <w:p w14:paraId="6B0428AB" w14:textId="53BBDCEF" w:rsidR="00B65A67" w:rsidRPr="00A903F7" w:rsidRDefault="0018650E"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r>
        <w:rPr>
          <w:rFonts w:cs="Helvetica"/>
          <w:color w:val="000000"/>
          <w:sz w:val="22"/>
          <w:szCs w:val="22"/>
          <w:lang w:val="es-ES"/>
        </w:rPr>
        <w:t>Los autores declaran no tener conflicto de intereses</w:t>
      </w:r>
    </w:p>
    <w:p w14:paraId="199913A5"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0936D98"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2E03317"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E14CF25"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F5BBDD1" w14:textId="77777777" w:rsidR="00B65A6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D8DF308" w14:textId="77777777" w:rsidR="00B65A6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19FC5C7"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9736632"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B244C39"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A8D3286"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5D8166B"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DE0FB9C"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B21695D"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BD3D885"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92647F3"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CA302D5"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4B058C7"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C4ABB5C"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A0295EF"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03EBFAE"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24C1F1F"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D52C8D8"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BEFE579"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D435F73"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CB1886E"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1CBD302"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236AAE8C"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EB6FAE3"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CC3C1FC"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CF5D37C"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DBF2E50"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A608CFB"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50D2B76"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55492322"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1D5C450"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0D91FA8"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14A04DC5"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4D43AF5" w14:textId="77777777" w:rsidR="00A279B2" w:rsidRDefault="00A279B2"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9B180B4" w14:textId="77777777" w:rsidR="00B65A6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9A34A8A" w14:textId="77777777" w:rsidR="00B65A6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486F5F1B" w14:textId="77777777" w:rsidR="00B65A6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3A079E1"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6E709C3B"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126680F" w14:textId="4B18311E" w:rsidR="00B65A67" w:rsidRPr="00A903F7" w:rsidRDefault="0018650E"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32"/>
          <w:szCs w:val="32"/>
          <w:lang w:val="es-ES"/>
        </w:rPr>
      </w:pPr>
      <w:r>
        <w:rPr>
          <w:rFonts w:cs="Helvetica"/>
          <w:color w:val="000000"/>
          <w:sz w:val="32"/>
          <w:szCs w:val="32"/>
          <w:lang w:val="es-ES"/>
        </w:rPr>
        <w:t>REFERENCIAS</w:t>
      </w:r>
    </w:p>
    <w:p w14:paraId="6973058D"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CA8E708"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6B424ED"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77F97E3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396C40BA"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2"/>
          <w:lang w:val="es-ES"/>
        </w:rPr>
      </w:pPr>
    </w:p>
    <w:p w14:paraId="08FBE854" w14:textId="77777777" w:rsidR="00B65A67" w:rsidRPr="00A903F7" w:rsidRDefault="00B65A67" w:rsidP="002E336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u w:color="2B6991"/>
          <w:lang w:val="es-ES"/>
        </w:rPr>
      </w:pPr>
      <w:r w:rsidRPr="00A903F7">
        <w:rPr>
          <w:rFonts w:cs="Helvetica"/>
          <w:color w:val="2B6991"/>
          <w:sz w:val="22"/>
          <w:szCs w:val="22"/>
          <w:lang w:val="es-ES"/>
        </w:rPr>
        <w:t>1. C. Castillo-Berrio, M. Castrillón, F. Zelaya</w:t>
      </w:r>
      <w:r>
        <w:rPr>
          <w:rFonts w:cs="Helvetica"/>
          <w:color w:val="2B6991"/>
          <w:sz w:val="22"/>
          <w:szCs w:val="22"/>
          <w:lang w:val="es-ES"/>
        </w:rPr>
        <w:t xml:space="preserve"> et al</w:t>
      </w:r>
      <w:r w:rsidRPr="00A903F7">
        <w:rPr>
          <w:rFonts w:cs="Helvetica"/>
          <w:color w:val="2B6991"/>
          <w:sz w:val="22"/>
          <w:szCs w:val="22"/>
          <w:lang w:val="es-ES"/>
        </w:rPr>
        <w:t xml:space="preserve">.  SPECT-TC con </w:t>
      </w:r>
      <w:r w:rsidRPr="00A903F7">
        <w:rPr>
          <w:rFonts w:cs="Helvetica"/>
          <w:color w:val="2B6991"/>
          <w:position w:val="13"/>
          <w:sz w:val="22"/>
          <w:szCs w:val="22"/>
          <w:lang w:val="es-ES"/>
        </w:rPr>
        <w:t>111</w:t>
      </w:r>
      <w:r w:rsidRPr="00A903F7">
        <w:rPr>
          <w:rFonts w:cs="Helvetica"/>
          <w:color w:val="2B6991"/>
          <w:sz w:val="22"/>
          <w:szCs w:val="22"/>
          <w:lang w:val="es-ES"/>
        </w:rPr>
        <w:t xml:space="preserve">In-octreotide en paragangliomas de cabeza y cuello. </w:t>
      </w:r>
      <w:r w:rsidRPr="00A903F7">
        <w:rPr>
          <w:rFonts w:cs="Helvetica"/>
          <w:color w:val="2B6991"/>
          <w:lang w:val="es-ES"/>
        </w:rPr>
        <w:t>R</w:t>
      </w:r>
      <w:r w:rsidRPr="00A903F7">
        <w:rPr>
          <w:rFonts w:cs="Helvetica"/>
          <w:color w:val="2B6991"/>
          <w:sz w:val="22"/>
          <w:szCs w:val="22"/>
          <w:lang w:val="es-ES"/>
        </w:rPr>
        <w:t>ev Esp Med Nucl Imagen Mol</w:t>
      </w:r>
      <w:r w:rsidRPr="00A903F7">
        <w:rPr>
          <w:rFonts w:cs="Helvetica"/>
          <w:color w:val="2B6991"/>
          <w:sz w:val="22"/>
          <w:szCs w:val="22"/>
          <w:u w:val="single" w:color="2B6991"/>
          <w:lang w:val="es-ES"/>
        </w:rPr>
        <w:t>.</w:t>
      </w:r>
      <w:r w:rsidRPr="00A903F7">
        <w:rPr>
          <w:rFonts w:cs="Helvetica"/>
          <w:color w:val="2B6991"/>
          <w:sz w:val="22"/>
          <w:szCs w:val="22"/>
          <w:u w:color="2B6991"/>
          <w:lang w:val="es-ES"/>
        </w:rPr>
        <w:t xml:space="preserve"> 2015 Sep-Oct;34(5):321-4. doi: 10.1016/j.remn.2015.02.007. Epub 2015 Apr 6</w:t>
      </w:r>
      <w:r w:rsidRPr="00A903F7">
        <w:rPr>
          <w:rFonts w:cs="Helvetica"/>
          <w:color w:val="2B6991"/>
          <w:u w:color="2B6991"/>
          <w:lang w:val="es-ES"/>
        </w:rPr>
        <w:t>.</w:t>
      </w:r>
    </w:p>
    <w:p w14:paraId="430CA04E" w14:textId="77777777" w:rsidR="00B65A67" w:rsidRPr="00A903F7" w:rsidRDefault="00B65A67" w:rsidP="002E3366">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u w:color="2B6991"/>
          <w:lang w:val="es-ES"/>
        </w:rPr>
      </w:pPr>
    </w:p>
    <w:p w14:paraId="566E963E" w14:textId="77777777" w:rsidR="00B65A67" w:rsidRPr="00A903F7" w:rsidRDefault="00B65A67" w:rsidP="002E3366">
      <w:pPr>
        <w:widowControl w:val="0"/>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B6991"/>
          <w:lang w:val="es-ES"/>
        </w:rPr>
      </w:pPr>
      <w:r w:rsidRPr="00A903F7">
        <w:rPr>
          <w:rFonts w:cs="Helvetica"/>
          <w:color w:val="2B6991"/>
          <w:u w:color="2B6991"/>
          <w:lang w:val="es-ES"/>
        </w:rPr>
        <w:t xml:space="preserve">2. </w:t>
      </w:r>
      <w:r w:rsidRPr="00A903F7">
        <w:rPr>
          <w:rFonts w:cs="Helvetica"/>
          <w:color w:val="2B6991"/>
          <w:sz w:val="22"/>
          <w:szCs w:val="22"/>
          <w:u w:color="2B6991"/>
          <w:lang w:val="es-ES"/>
        </w:rPr>
        <w:t>Matthias Schmidt, Eva Fischer, Markus Dietlein</w:t>
      </w:r>
      <w:r>
        <w:rPr>
          <w:rFonts w:cs="Helvetica"/>
          <w:color w:val="2B6991"/>
          <w:sz w:val="22"/>
          <w:szCs w:val="22"/>
          <w:u w:color="2B6991"/>
          <w:lang w:val="es-ES"/>
        </w:rPr>
        <w:t xml:space="preserve"> et al</w:t>
      </w:r>
      <w:r w:rsidRPr="00A903F7">
        <w:rPr>
          <w:rFonts w:cs="Helvetica"/>
          <w:color w:val="2B6991"/>
          <w:sz w:val="22"/>
          <w:szCs w:val="22"/>
          <w:u w:color="2B6991"/>
          <w:lang w:val="es-ES"/>
        </w:rPr>
        <w:t>.</w:t>
      </w:r>
      <w:r w:rsidRPr="00A903F7">
        <w:rPr>
          <w:rFonts w:cs="Helvetica"/>
          <w:color w:val="2B6991"/>
          <w:position w:val="5"/>
          <w:sz w:val="22"/>
          <w:szCs w:val="22"/>
          <w:u w:color="2B6991"/>
          <w:lang w:val="es-ES"/>
        </w:rPr>
        <w:t xml:space="preserve"> </w:t>
      </w:r>
      <w:r w:rsidRPr="00A903F7">
        <w:rPr>
          <w:rFonts w:cs="Helvetica"/>
          <w:color w:val="2B6991"/>
          <w:sz w:val="22"/>
          <w:szCs w:val="22"/>
          <w:u w:color="2B6991"/>
          <w:lang w:val="es-ES"/>
        </w:rPr>
        <w:t>Clinical value of somatostatin receptor imaging in patients with suspected head and neck paragangliomas. Eur J Nucl Med Mol Imaging. 2002 Dec 29(12):1571-80. Epub 2002 Sep 21.</w:t>
      </w:r>
    </w:p>
    <w:p w14:paraId="6B86B46B"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B6991"/>
          <w:lang w:val="es-ES"/>
        </w:rPr>
      </w:pPr>
    </w:p>
    <w:p w14:paraId="29C45C4B"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B6991"/>
          <w:sz w:val="22"/>
          <w:szCs w:val="22"/>
          <w:u w:color="2B6991"/>
          <w:lang w:val="es-ES"/>
        </w:rPr>
      </w:pPr>
      <w:r w:rsidRPr="00A903F7">
        <w:rPr>
          <w:rFonts w:cs="Helvetica"/>
          <w:color w:val="2B6991"/>
          <w:sz w:val="22"/>
          <w:szCs w:val="22"/>
          <w:u w:color="2B6991"/>
          <w:lang w:val="es-ES"/>
        </w:rPr>
        <w:t xml:space="preserve">3. Tamayo P, Ruano R, Muñoz A. Diagnóstico y control evolutivo de los paragangliomas de cabeza y cuello. Aportaciones de la medicina nuclear. Acta Otorrinolaringol Esp. 2009;60:68–75. </w:t>
      </w:r>
    </w:p>
    <w:p w14:paraId="6D15609E"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B6991"/>
          <w:sz w:val="22"/>
          <w:szCs w:val="22"/>
          <w:u w:color="2B6991"/>
          <w:lang w:val="es-ES"/>
        </w:rPr>
      </w:pPr>
    </w:p>
    <w:p w14:paraId="68287027"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B6991"/>
          <w:sz w:val="22"/>
          <w:szCs w:val="22"/>
          <w:u w:color="2B6991"/>
          <w:lang w:val="es-ES"/>
        </w:rPr>
      </w:pPr>
    </w:p>
    <w:p w14:paraId="72637197"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B6991"/>
          <w:lang w:val="es-ES"/>
        </w:rPr>
      </w:pPr>
      <w:r w:rsidRPr="00A903F7">
        <w:rPr>
          <w:rFonts w:cs="Helvetica"/>
          <w:color w:val="2B6991"/>
          <w:sz w:val="22"/>
          <w:szCs w:val="22"/>
          <w:u w:color="2B6991"/>
          <w:lang w:val="es-ES"/>
        </w:rPr>
        <w:t>4. Feijoo C, Carranza JM, Rivera MI</w:t>
      </w:r>
      <w:r>
        <w:rPr>
          <w:rFonts w:cs="Helvetica"/>
          <w:color w:val="2B6991"/>
          <w:sz w:val="22"/>
          <w:szCs w:val="22"/>
          <w:u w:color="2B6991"/>
          <w:lang w:val="es-ES"/>
        </w:rPr>
        <w:t>, et al</w:t>
      </w:r>
      <w:r w:rsidRPr="00A903F7">
        <w:rPr>
          <w:rFonts w:cs="Helvetica"/>
          <w:color w:val="2B6991"/>
          <w:sz w:val="22"/>
          <w:szCs w:val="22"/>
          <w:u w:color="2B6991"/>
          <w:lang w:val="es-ES"/>
        </w:rPr>
        <w:t xml:space="preserve">. Tumores del cuerpo carotídeo.Experiencia en 22años y protocolo de seguimiento y despistaje familiar. Angiologia. 2012;64:155–60. </w:t>
      </w:r>
    </w:p>
    <w:p w14:paraId="6C099D7F"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000000"/>
          <w:u w:color="2B6991"/>
          <w:lang w:val="es-ES"/>
        </w:rPr>
      </w:pPr>
    </w:p>
    <w:p w14:paraId="47EC03DA"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B6991"/>
          <w:lang w:val="es-ES"/>
        </w:rPr>
      </w:pPr>
      <w:r w:rsidRPr="00A903F7">
        <w:rPr>
          <w:rFonts w:cs="Helvetica"/>
          <w:color w:val="2B6991"/>
          <w:sz w:val="22"/>
          <w:szCs w:val="22"/>
          <w:u w:color="2B6991"/>
          <w:lang w:val="es-ES"/>
        </w:rPr>
        <w:t>5. G. Bano, D. Sennik, M. Kenchaiah</w:t>
      </w:r>
      <w:r>
        <w:rPr>
          <w:rFonts w:cs="Helvetica"/>
          <w:color w:val="2B6991"/>
          <w:sz w:val="22"/>
          <w:szCs w:val="22"/>
          <w:u w:color="2B6991"/>
          <w:lang w:val="es-ES"/>
        </w:rPr>
        <w:t>, et al</w:t>
      </w:r>
      <w:r w:rsidRPr="00A903F7">
        <w:rPr>
          <w:rFonts w:cs="Helvetica"/>
          <w:color w:val="2B6991"/>
          <w:sz w:val="22"/>
          <w:szCs w:val="22"/>
          <w:u w:color="2B6991"/>
          <w:lang w:val="es-ES"/>
        </w:rPr>
        <w:t>. A case of co-existing paraganglioma and thymoma. Springerplus. 2015 Oct 21;4:632. doi: 10.1186/s40064-015-1269-z. eCollection 2015.</w:t>
      </w:r>
    </w:p>
    <w:p w14:paraId="445C9FA2"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B6991"/>
          <w:lang w:val="es-ES"/>
        </w:rPr>
      </w:pPr>
    </w:p>
    <w:p w14:paraId="3064D0BC"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r>
        <w:rPr>
          <w:rFonts w:cs="Helvetica"/>
          <w:color w:val="2B6991"/>
          <w:sz w:val="22"/>
          <w:szCs w:val="22"/>
          <w:u w:color="2B6991"/>
          <w:lang w:val="es-ES"/>
        </w:rPr>
        <w:t>6. Christopher K. Mehta</w:t>
      </w:r>
      <w:r w:rsidRPr="00A903F7">
        <w:rPr>
          <w:rFonts w:cs="Helvetica"/>
          <w:color w:val="2B6991"/>
          <w:sz w:val="22"/>
          <w:szCs w:val="22"/>
          <w:u w:color="2B6991"/>
          <w:lang w:val="es-ES"/>
        </w:rPr>
        <w:t xml:space="preserve"> MD, Colin T</w:t>
      </w:r>
      <w:r>
        <w:rPr>
          <w:rFonts w:cs="Helvetica"/>
          <w:color w:val="2B6991"/>
          <w:sz w:val="22"/>
          <w:szCs w:val="22"/>
          <w:u w:color="2B6991"/>
          <w:lang w:val="es-ES"/>
        </w:rPr>
        <w:t>, et al</w:t>
      </w:r>
      <w:r w:rsidRPr="00A903F7">
        <w:rPr>
          <w:rFonts w:cs="Helvetica"/>
          <w:color w:val="2B6991"/>
          <w:sz w:val="22"/>
          <w:szCs w:val="22"/>
          <w:u w:color="2B6991"/>
          <w:lang w:val="es-ES"/>
        </w:rPr>
        <w:t>. Rare Middle Mediastinal Paraganglioma Mimicking Metastatic Neuroendocrine Tumor. Ann Thorac Surg</w:t>
      </w:r>
      <w:r w:rsidRPr="00A903F7">
        <w:rPr>
          <w:rFonts w:cs="Helvetica"/>
          <w:color w:val="262626"/>
          <w:sz w:val="22"/>
          <w:szCs w:val="22"/>
          <w:u w:val="single" w:color="262626"/>
          <w:lang w:val="es-ES"/>
        </w:rPr>
        <w:t>.</w:t>
      </w:r>
      <w:r w:rsidRPr="00A903F7">
        <w:rPr>
          <w:rFonts w:cs="Helvetica"/>
          <w:color w:val="2B6991"/>
          <w:sz w:val="22"/>
          <w:szCs w:val="22"/>
          <w:u w:color="262626"/>
          <w:lang w:val="es-ES"/>
        </w:rPr>
        <w:t xml:space="preserve"> 2015 Aug;100(2):702-5. doi: 10.1016/j.athoracsur.2014.09.068. </w:t>
      </w:r>
    </w:p>
    <w:p w14:paraId="26A88FB2"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2B9D5983"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r w:rsidRPr="00A903F7">
        <w:rPr>
          <w:rFonts w:cs="Helvetica"/>
          <w:color w:val="2B6991"/>
          <w:sz w:val="22"/>
          <w:szCs w:val="22"/>
          <w:u w:color="262626"/>
          <w:lang w:val="es-ES"/>
        </w:rPr>
        <w:t>7-Shibahara J, Goto A, Niki T</w:t>
      </w:r>
      <w:r>
        <w:rPr>
          <w:rFonts w:cs="Helvetica"/>
          <w:color w:val="2B6991"/>
          <w:sz w:val="22"/>
          <w:szCs w:val="22"/>
          <w:u w:color="262626"/>
          <w:lang w:val="es-ES"/>
        </w:rPr>
        <w:t>, et al</w:t>
      </w:r>
      <w:r w:rsidRPr="00A903F7">
        <w:rPr>
          <w:rFonts w:cs="Helvetica"/>
          <w:color w:val="2B6991"/>
          <w:sz w:val="22"/>
          <w:szCs w:val="22"/>
          <w:u w:color="262626"/>
          <w:lang w:val="es-ES"/>
        </w:rPr>
        <w:t>. Primary pulmonary paraganglioma: report of a functioning case with inmunohistochemical and ultrastructural study. Am J Surg Pathol 2004;28:825-9.</w:t>
      </w:r>
    </w:p>
    <w:p w14:paraId="4E7FB2C2"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3F990D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r>
        <w:rPr>
          <w:rFonts w:cs="Helvetica"/>
          <w:color w:val="2B6991"/>
          <w:sz w:val="22"/>
          <w:szCs w:val="22"/>
          <w:u w:color="262626"/>
          <w:lang w:val="es-ES"/>
        </w:rPr>
        <w:t>8-Bustillo A</w:t>
      </w:r>
      <w:r w:rsidRPr="00A903F7">
        <w:rPr>
          <w:rFonts w:cs="Helvetica"/>
          <w:color w:val="2B6991"/>
          <w:sz w:val="22"/>
          <w:szCs w:val="22"/>
          <w:u w:color="262626"/>
          <w:lang w:val="es-ES"/>
        </w:rPr>
        <w:t>, Telisci F, Weed D</w:t>
      </w:r>
      <w:r>
        <w:rPr>
          <w:rFonts w:cs="Helvetica"/>
          <w:color w:val="2B6991"/>
          <w:sz w:val="22"/>
          <w:szCs w:val="22"/>
          <w:u w:color="262626"/>
          <w:lang w:val="es-ES"/>
        </w:rPr>
        <w:t xml:space="preserve">, </w:t>
      </w:r>
      <w:r w:rsidRPr="00A903F7">
        <w:rPr>
          <w:rFonts w:cs="Helvetica"/>
          <w:color w:val="2B6991"/>
          <w:sz w:val="22"/>
          <w:szCs w:val="22"/>
          <w:u w:color="262626"/>
          <w:lang w:val="es-ES"/>
        </w:rPr>
        <w:t>et al. Octreotide scintigraphy in the head and neck. Laryngoscope. 2004; 114: 434-40.</w:t>
      </w:r>
    </w:p>
    <w:p w14:paraId="68369C8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2202D75"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r w:rsidRPr="00A903F7">
        <w:rPr>
          <w:rFonts w:cs="Helvetica"/>
          <w:color w:val="2B6991"/>
          <w:sz w:val="22"/>
          <w:szCs w:val="22"/>
          <w:u w:color="262626"/>
          <w:lang w:val="es-ES"/>
        </w:rPr>
        <w:t>9-Darr R, Lenders JWM, Hofbauer LC</w:t>
      </w:r>
      <w:r>
        <w:rPr>
          <w:rFonts w:cs="Helvetica"/>
          <w:color w:val="2B6991"/>
          <w:sz w:val="22"/>
          <w:szCs w:val="22"/>
          <w:u w:color="262626"/>
          <w:lang w:val="es-ES"/>
        </w:rPr>
        <w:t xml:space="preserve"> et al</w:t>
      </w:r>
      <w:r w:rsidRPr="00A903F7">
        <w:rPr>
          <w:rFonts w:cs="Helvetica"/>
          <w:color w:val="2B6991"/>
          <w:sz w:val="22"/>
          <w:szCs w:val="22"/>
          <w:u w:color="262626"/>
          <w:lang w:val="es-ES"/>
        </w:rPr>
        <w:t>. Pheochromocytoma-update on disease management. Ther Adv Endocrinol Metab. 2012;3:11-26.</w:t>
      </w:r>
    </w:p>
    <w:p w14:paraId="777C9461"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015533E5"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r>
        <w:rPr>
          <w:rFonts w:cs="Helvetica"/>
          <w:color w:val="2B6991"/>
          <w:sz w:val="22"/>
          <w:szCs w:val="22"/>
          <w:u w:color="262626"/>
          <w:lang w:val="es-ES"/>
        </w:rPr>
        <w:t>10-William D. Travis</w:t>
      </w:r>
      <w:r w:rsidRPr="00A903F7">
        <w:rPr>
          <w:rFonts w:cs="Helvetica"/>
          <w:color w:val="2B6991"/>
          <w:sz w:val="22"/>
          <w:szCs w:val="22"/>
          <w:u w:color="262626"/>
          <w:lang w:val="es-ES"/>
        </w:rPr>
        <w:t xml:space="preserve"> Elisabeth Brambilla, Allen P. Burke, Alexander Marx, Andrew G. Nicholson (Eds.): WHO Classification of Tumors of the Lung, Pleura, Thymus and Heart. IARC: Lyon, 2015.</w:t>
      </w:r>
    </w:p>
    <w:p w14:paraId="3CB485F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74847A9F"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96110E9"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3BD28AE5"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7273B46"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5719BC3A"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156E812"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4E11BCB3"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198107C8"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06143497"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5032296B"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2F6BE04A" w14:textId="77777777" w:rsidR="00B65A67" w:rsidRPr="00A903F7" w:rsidRDefault="00B65A67" w:rsidP="002E3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Helvetica"/>
          <w:color w:val="2B6991"/>
          <w:sz w:val="22"/>
          <w:szCs w:val="22"/>
          <w:u w:color="262626"/>
          <w:lang w:val="es-ES"/>
        </w:rPr>
      </w:pPr>
    </w:p>
    <w:p w14:paraId="5888385E" w14:textId="77777777" w:rsidR="00B65A67" w:rsidRDefault="00B65A67" w:rsidP="002E3366">
      <w:pPr>
        <w:jc w:val="both"/>
      </w:pPr>
    </w:p>
    <w:p w14:paraId="7CE764E8" w14:textId="77777777" w:rsidR="00B65A67" w:rsidRDefault="00B65A67" w:rsidP="002E3366">
      <w:pPr>
        <w:jc w:val="both"/>
      </w:pPr>
    </w:p>
    <w:p w14:paraId="3CE6B247" w14:textId="77777777" w:rsidR="00A279B2" w:rsidRDefault="00A279B2" w:rsidP="002E3366">
      <w:pPr>
        <w:jc w:val="both"/>
      </w:pPr>
    </w:p>
    <w:p w14:paraId="79522F7F" w14:textId="77777777" w:rsidR="00A279B2" w:rsidRDefault="00A279B2" w:rsidP="002E3366">
      <w:pPr>
        <w:jc w:val="both"/>
      </w:pPr>
    </w:p>
    <w:p w14:paraId="60F515F1" w14:textId="77777777" w:rsidR="00A279B2" w:rsidRDefault="00A279B2" w:rsidP="002E3366">
      <w:pPr>
        <w:jc w:val="both"/>
      </w:pPr>
    </w:p>
    <w:p w14:paraId="3557B3AA" w14:textId="77777777" w:rsidR="00A279B2" w:rsidRDefault="00A279B2" w:rsidP="002E3366">
      <w:pPr>
        <w:jc w:val="both"/>
      </w:pPr>
    </w:p>
    <w:p w14:paraId="009456EE" w14:textId="77777777" w:rsidR="00A279B2" w:rsidRDefault="00A279B2" w:rsidP="002E3366">
      <w:pPr>
        <w:jc w:val="both"/>
      </w:pPr>
    </w:p>
    <w:p w14:paraId="55D79797" w14:textId="77777777" w:rsidR="00A279B2" w:rsidRDefault="00A279B2" w:rsidP="002E3366">
      <w:pPr>
        <w:jc w:val="both"/>
      </w:pPr>
    </w:p>
    <w:p w14:paraId="4ADF5F5C" w14:textId="77777777" w:rsidR="00A279B2" w:rsidRDefault="00A279B2" w:rsidP="002E3366">
      <w:pPr>
        <w:jc w:val="both"/>
      </w:pPr>
    </w:p>
    <w:p w14:paraId="765A3A1D" w14:textId="77777777" w:rsidR="00A279B2" w:rsidRDefault="00A279B2" w:rsidP="002E3366">
      <w:pPr>
        <w:jc w:val="both"/>
      </w:pPr>
    </w:p>
    <w:p w14:paraId="7E7467BD" w14:textId="77777777" w:rsidR="00A279B2" w:rsidRDefault="00A279B2" w:rsidP="002E3366">
      <w:pPr>
        <w:jc w:val="both"/>
      </w:pPr>
    </w:p>
    <w:p w14:paraId="52BCAB94" w14:textId="77777777" w:rsidR="00A279B2" w:rsidRDefault="00A279B2" w:rsidP="002E3366">
      <w:pPr>
        <w:jc w:val="both"/>
      </w:pPr>
    </w:p>
    <w:p w14:paraId="2B0F3897" w14:textId="77777777" w:rsidR="00A279B2" w:rsidRDefault="00A279B2" w:rsidP="002E3366">
      <w:pPr>
        <w:jc w:val="both"/>
      </w:pPr>
    </w:p>
    <w:p w14:paraId="01FABAF2" w14:textId="77777777" w:rsidR="00A279B2" w:rsidRDefault="00A279B2" w:rsidP="002E3366">
      <w:pPr>
        <w:jc w:val="both"/>
      </w:pPr>
    </w:p>
    <w:p w14:paraId="0AE29156" w14:textId="77777777" w:rsidR="00A279B2" w:rsidRDefault="00A279B2" w:rsidP="002E3366">
      <w:pPr>
        <w:jc w:val="both"/>
      </w:pPr>
    </w:p>
    <w:p w14:paraId="30EE454C" w14:textId="77777777" w:rsidR="00A279B2" w:rsidRDefault="00A279B2" w:rsidP="002E3366">
      <w:pPr>
        <w:jc w:val="both"/>
      </w:pPr>
    </w:p>
    <w:p w14:paraId="3FE52FCB" w14:textId="77777777" w:rsidR="00A279B2" w:rsidRDefault="00A279B2" w:rsidP="002E3366">
      <w:pPr>
        <w:jc w:val="both"/>
      </w:pPr>
    </w:p>
    <w:p w14:paraId="541714A9" w14:textId="6EE0FCE4" w:rsidR="00B65A67" w:rsidRPr="004223F2" w:rsidRDefault="0092377B" w:rsidP="002E3366">
      <w:pPr>
        <w:jc w:val="both"/>
        <w:rPr>
          <w:sz w:val="28"/>
          <w:szCs w:val="28"/>
        </w:rPr>
      </w:pPr>
      <w:r>
        <w:rPr>
          <w:sz w:val="28"/>
          <w:szCs w:val="28"/>
        </w:rPr>
        <w:t>LEYENDAS</w:t>
      </w:r>
    </w:p>
    <w:p w14:paraId="14808551" w14:textId="77777777" w:rsidR="00B65A67" w:rsidRDefault="00B65A67" w:rsidP="002E3366">
      <w:pPr>
        <w:jc w:val="both"/>
      </w:pPr>
    </w:p>
    <w:p w14:paraId="218739D0" w14:textId="77777777" w:rsidR="00B65A67" w:rsidRDefault="00B65A67" w:rsidP="002E3366">
      <w:pPr>
        <w:jc w:val="both"/>
      </w:pPr>
    </w:p>
    <w:p w14:paraId="5BC19BAE" w14:textId="77777777" w:rsidR="00B65A67" w:rsidRDefault="00B65A67" w:rsidP="002E3366">
      <w:pPr>
        <w:jc w:val="both"/>
      </w:pPr>
    </w:p>
    <w:p w14:paraId="2D7E481D" w14:textId="77777777" w:rsidR="00B65A67" w:rsidRDefault="00B65A67" w:rsidP="002E3366">
      <w:pPr>
        <w:jc w:val="both"/>
      </w:pPr>
    </w:p>
    <w:p w14:paraId="60A15B92" w14:textId="77777777" w:rsidR="00B65A67" w:rsidRDefault="00B65A67" w:rsidP="002E3366">
      <w:pPr>
        <w:jc w:val="both"/>
      </w:pPr>
    </w:p>
    <w:p w14:paraId="2942E47B" w14:textId="77777777" w:rsidR="00B65A67" w:rsidRDefault="00B65A67" w:rsidP="002E3366">
      <w:pPr>
        <w:jc w:val="both"/>
      </w:pPr>
    </w:p>
    <w:p w14:paraId="06440081" w14:textId="77777777" w:rsidR="00B65A67" w:rsidRDefault="00B65A67" w:rsidP="002E3366">
      <w:pPr>
        <w:jc w:val="both"/>
      </w:pPr>
    </w:p>
    <w:p w14:paraId="79D402B7" w14:textId="65E3E221" w:rsidR="00B65A67" w:rsidRPr="00AE526F" w:rsidRDefault="0092377B" w:rsidP="002E3366">
      <w:pPr>
        <w:jc w:val="both"/>
        <w:rPr>
          <w:sz w:val="28"/>
          <w:szCs w:val="28"/>
        </w:rPr>
      </w:pPr>
      <w:r>
        <w:rPr>
          <w:color w:val="365F91" w:themeColor="accent1" w:themeShade="BF"/>
          <w:sz w:val="28"/>
          <w:szCs w:val="28"/>
        </w:rPr>
        <w:t xml:space="preserve">LEYENDA </w:t>
      </w:r>
      <w:r w:rsidR="00EC7FDC">
        <w:rPr>
          <w:color w:val="365F91" w:themeColor="accent1" w:themeShade="BF"/>
          <w:sz w:val="28"/>
          <w:szCs w:val="28"/>
        </w:rPr>
        <w:t>IAGEN</w:t>
      </w:r>
      <w:r w:rsidR="00B65A67">
        <w:rPr>
          <w:color w:val="365F91" w:themeColor="accent1" w:themeShade="BF"/>
          <w:sz w:val="28"/>
          <w:szCs w:val="28"/>
        </w:rPr>
        <w:t xml:space="preserve"> 1 </w:t>
      </w:r>
      <w:r w:rsidR="00EC7FDC">
        <w:rPr>
          <w:color w:val="365F91" w:themeColor="accent1" w:themeShade="BF"/>
          <w:sz w:val="28"/>
          <w:szCs w:val="28"/>
        </w:rPr>
        <w:t>E IMAGEN</w:t>
      </w:r>
      <w:r w:rsidR="00B65A67">
        <w:rPr>
          <w:color w:val="365F91" w:themeColor="accent1" w:themeShade="BF"/>
          <w:sz w:val="28"/>
          <w:szCs w:val="28"/>
        </w:rPr>
        <w:t xml:space="preserve"> 2</w:t>
      </w:r>
      <w:r w:rsidR="00B65A67" w:rsidRPr="00AE526F">
        <w:rPr>
          <w:sz w:val="28"/>
          <w:szCs w:val="28"/>
        </w:rPr>
        <w:t xml:space="preserve"> </w:t>
      </w:r>
      <w:r>
        <w:rPr>
          <w:sz w:val="28"/>
          <w:szCs w:val="28"/>
        </w:rPr>
        <w:t>Paraganglioma aórtico</w:t>
      </w:r>
      <w:r w:rsidR="00B65A67">
        <w:rPr>
          <w:sz w:val="28"/>
          <w:szCs w:val="28"/>
        </w:rPr>
        <w:t>.</w:t>
      </w:r>
      <w:r>
        <w:rPr>
          <w:sz w:val="28"/>
          <w:szCs w:val="28"/>
        </w:rPr>
        <w:t xml:space="preserve"> La gammagrafía y SPECT-TC con</w:t>
      </w:r>
      <w:r w:rsidR="00B65A67">
        <w:rPr>
          <w:sz w:val="28"/>
          <w:szCs w:val="28"/>
        </w:rPr>
        <w:t xml:space="preserve"> </w:t>
      </w:r>
      <w:r w:rsidR="00B65A67" w:rsidRPr="00AD3725">
        <w:rPr>
          <w:sz w:val="28"/>
          <w:szCs w:val="28"/>
          <w:vertAlign w:val="superscript"/>
        </w:rPr>
        <w:t>111</w:t>
      </w:r>
      <w:r w:rsidR="00B65A67">
        <w:rPr>
          <w:sz w:val="28"/>
          <w:szCs w:val="28"/>
        </w:rPr>
        <w:t xml:space="preserve">In-Octreotide </w:t>
      </w:r>
      <w:r>
        <w:rPr>
          <w:sz w:val="28"/>
          <w:szCs w:val="28"/>
        </w:rPr>
        <w:t>muestra un foco de actividad de baja intensidad en el mediastino, adyacente a la aorta ascendente</w:t>
      </w:r>
      <w:r w:rsidR="00B65A67">
        <w:rPr>
          <w:sz w:val="28"/>
          <w:szCs w:val="28"/>
        </w:rPr>
        <w:t xml:space="preserve">. </w:t>
      </w:r>
      <w:r>
        <w:rPr>
          <w:sz w:val="28"/>
          <w:szCs w:val="28"/>
        </w:rPr>
        <w:t>Se recomendó su filiación histológica.</w:t>
      </w:r>
      <w:r w:rsidR="00B65A67">
        <w:rPr>
          <w:sz w:val="28"/>
          <w:szCs w:val="28"/>
        </w:rPr>
        <w:t xml:space="preserve"> </w:t>
      </w:r>
    </w:p>
    <w:p w14:paraId="55792CFA" w14:textId="77777777" w:rsidR="00B65A67" w:rsidRDefault="00B65A67" w:rsidP="002E3366">
      <w:pPr>
        <w:jc w:val="both"/>
      </w:pPr>
    </w:p>
    <w:p w14:paraId="24BF4E76" w14:textId="77777777" w:rsidR="00B65A67" w:rsidRDefault="00B65A67" w:rsidP="002E3366">
      <w:pPr>
        <w:jc w:val="both"/>
      </w:pPr>
    </w:p>
    <w:p w14:paraId="5A31BDF6" w14:textId="77777777" w:rsidR="00B65A67" w:rsidRPr="00A903F7" w:rsidRDefault="00B65A67" w:rsidP="002E3366">
      <w:pPr>
        <w:jc w:val="both"/>
      </w:pPr>
    </w:p>
    <w:p w14:paraId="41516FF1" w14:textId="77777777" w:rsidR="00B65A67" w:rsidRPr="00A903F7" w:rsidRDefault="00B65A67" w:rsidP="002E3366">
      <w:pPr>
        <w:jc w:val="both"/>
      </w:pPr>
    </w:p>
    <w:p w14:paraId="6C4047C4" w14:textId="77777777" w:rsidR="00B65A67" w:rsidRPr="00A903F7" w:rsidRDefault="00B65A67" w:rsidP="002E3366">
      <w:pPr>
        <w:jc w:val="both"/>
      </w:pPr>
    </w:p>
    <w:p w14:paraId="790E1486" w14:textId="77777777" w:rsidR="00B65A67" w:rsidRPr="00A903F7" w:rsidRDefault="00B65A67" w:rsidP="002E3366">
      <w:pPr>
        <w:jc w:val="both"/>
      </w:pPr>
    </w:p>
    <w:p w14:paraId="3A8CB867" w14:textId="0F0CEC98" w:rsidR="00B65A67" w:rsidRPr="00A759AB" w:rsidRDefault="00705B9B" w:rsidP="002E3366">
      <w:pPr>
        <w:jc w:val="both"/>
        <w:rPr>
          <w:sz w:val="28"/>
          <w:szCs w:val="28"/>
        </w:rPr>
      </w:pPr>
      <w:r>
        <w:rPr>
          <w:color w:val="365F91" w:themeColor="accent1" w:themeShade="BF"/>
          <w:sz w:val="28"/>
          <w:szCs w:val="28"/>
        </w:rPr>
        <w:t>LEYENDA FIGURA 3</w:t>
      </w:r>
      <w:r w:rsidR="00B65A67" w:rsidRPr="004223F2">
        <w:rPr>
          <w:sz w:val="28"/>
          <w:szCs w:val="28"/>
        </w:rPr>
        <w:t xml:space="preserve"> </w:t>
      </w:r>
      <w:r>
        <w:rPr>
          <w:sz w:val="28"/>
          <w:szCs w:val="28"/>
        </w:rPr>
        <w:t xml:space="preserve">Su histología consiste en dos tipos celulares principales: células </w:t>
      </w:r>
      <w:r w:rsidR="00B65A67" w:rsidRPr="004223F2">
        <w:rPr>
          <w:sz w:val="28"/>
          <w:szCs w:val="28"/>
        </w:rPr>
        <w:t>epitelial</w:t>
      </w:r>
      <w:r>
        <w:rPr>
          <w:sz w:val="28"/>
          <w:szCs w:val="28"/>
        </w:rPr>
        <w:t>es</w:t>
      </w:r>
      <w:r w:rsidR="00B65A67" w:rsidRPr="004223F2">
        <w:rPr>
          <w:sz w:val="28"/>
          <w:szCs w:val="28"/>
        </w:rPr>
        <w:t xml:space="preserve"> (</w:t>
      </w:r>
      <w:r w:rsidR="00B65A67">
        <w:rPr>
          <w:sz w:val="28"/>
          <w:szCs w:val="28"/>
        </w:rPr>
        <w:t>3</w:t>
      </w:r>
      <w:r w:rsidR="00B65A67" w:rsidRPr="004223F2">
        <w:rPr>
          <w:b/>
          <w:sz w:val="28"/>
          <w:szCs w:val="28"/>
        </w:rPr>
        <w:t>A</w:t>
      </w:r>
      <w:r w:rsidR="00B65A67" w:rsidRPr="004223F2">
        <w:rPr>
          <w:sz w:val="28"/>
          <w:szCs w:val="28"/>
        </w:rPr>
        <w:t xml:space="preserve">) </w:t>
      </w:r>
      <w:r>
        <w:rPr>
          <w:sz w:val="28"/>
          <w:szCs w:val="28"/>
        </w:rPr>
        <w:t>y sustentaculares</w:t>
      </w:r>
      <w:r w:rsidR="00B65A67" w:rsidRPr="004223F2">
        <w:rPr>
          <w:sz w:val="28"/>
          <w:szCs w:val="28"/>
        </w:rPr>
        <w:t xml:space="preserve">; </w:t>
      </w:r>
      <w:r w:rsidR="00A759AB">
        <w:rPr>
          <w:sz w:val="28"/>
          <w:szCs w:val="28"/>
        </w:rPr>
        <w:t>Ambos tipos presentan un estroma altamente vascularizado</w:t>
      </w:r>
      <w:r w:rsidR="00B65A67" w:rsidRPr="004223F2">
        <w:rPr>
          <w:sz w:val="28"/>
          <w:szCs w:val="28"/>
        </w:rPr>
        <w:t xml:space="preserve">. </w:t>
      </w:r>
      <w:r w:rsidR="00A759AB">
        <w:rPr>
          <w:sz w:val="28"/>
          <w:szCs w:val="28"/>
        </w:rPr>
        <w:t>La presencia de atipia y pleomorfismo celular</w:t>
      </w:r>
      <w:r w:rsidR="00B65A67" w:rsidRPr="004223F2">
        <w:rPr>
          <w:sz w:val="28"/>
          <w:szCs w:val="28"/>
        </w:rPr>
        <w:t>(</w:t>
      </w:r>
      <w:r w:rsidR="00B65A67">
        <w:rPr>
          <w:sz w:val="28"/>
          <w:szCs w:val="28"/>
        </w:rPr>
        <w:t>3</w:t>
      </w:r>
      <w:r w:rsidR="00B65A67" w:rsidRPr="004223F2">
        <w:rPr>
          <w:b/>
          <w:sz w:val="28"/>
          <w:szCs w:val="28"/>
        </w:rPr>
        <w:t>B</w:t>
      </w:r>
      <w:r w:rsidR="00B65A67" w:rsidRPr="004223F2">
        <w:rPr>
          <w:sz w:val="28"/>
          <w:szCs w:val="28"/>
        </w:rPr>
        <w:t xml:space="preserve">) </w:t>
      </w:r>
      <w:r w:rsidR="00A759AB">
        <w:rPr>
          <w:sz w:val="28"/>
          <w:szCs w:val="28"/>
        </w:rPr>
        <w:t>no son signo de agresividad</w:t>
      </w:r>
      <w:r w:rsidR="00B65A67" w:rsidRPr="004223F2">
        <w:rPr>
          <w:sz w:val="28"/>
          <w:szCs w:val="28"/>
        </w:rPr>
        <w:t>,</w:t>
      </w:r>
      <w:r w:rsidR="00B65A67" w:rsidRPr="004223F2">
        <w:rPr>
          <w:color w:val="E36C0A" w:themeColor="accent6" w:themeShade="BF"/>
          <w:sz w:val="28"/>
          <w:szCs w:val="28"/>
        </w:rPr>
        <w:t xml:space="preserve"> </w:t>
      </w:r>
      <w:r w:rsidR="00A759AB">
        <w:rPr>
          <w:sz w:val="28"/>
          <w:szCs w:val="28"/>
        </w:rPr>
        <w:t>sino que se caracteriza por la presecia de necrosis, mitosis e invasión capsular. Sus características inmunohistoquímicas son: Positividad para sinaptofisina/cromogranina</w:t>
      </w:r>
      <w:r w:rsidR="00B65A67" w:rsidRPr="004223F2">
        <w:rPr>
          <w:sz w:val="28"/>
          <w:szCs w:val="28"/>
        </w:rPr>
        <w:t xml:space="preserve"> (</w:t>
      </w:r>
      <w:r w:rsidR="00B65A67">
        <w:rPr>
          <w:sz w:val="28"/>
          <w:szCs w:val="28"/>
        </w:rPr>
        <w:t>3</w:t>
      </w:r>
      <w:r w:rsidR="00B65A67" w:rsidRPr="004223F2">
        <w:rPr>
          <w:b/>
          <w:sz w:val="28"/>
          <w:szCs w:val="28"/>
        </w:rPr>
        <w:t>C</w:t>
      </w:r>
      <w:r w:rsidR="00B65A67" w:rsidRPr="004223F2">
        <w:rPr>
          <w:sz w:val="28"/>
          <w:szCs w:val="28"/>
        </w:rPr>
        <w:t xml:space="preserve">) </w:t>
      </w:r>
      <w:r w:rsidR="00A759AB">
        <w:rPr>
          <w:sz w:val="28"/>
          <w:szCs w:val="28"/>
        </w:rPr>
        <w:t>y células</w:t>
      </w:r>
      <w:r w:rsidR="00B65A67" w:rsidRPr="004223F2">
        <w:rPr>
          <w:sz w:val="28"/>
          <w:szCs w:val="28"/>
        </w:rPr>
        <w:t xml:space="preserve"> s-100 </w:t>
      </w:r>
      <w:r w:rsidR="00A759AB">
        <w:rPr>
          <w:sz w:val="28"/>
          <w:szCs w:val="28"/>
        </w:rPr>
        <w:t>sustentaculares</w:t>
      </w:r>
      <w:r w:rsidR="00B65A67" w:rsidRPr="004223F2">
        <w:rPr>
          <w:sz w:val="28"/>
          <w:szCs w:val="28"/>
        </w:rPr>
        <w:t xml:space="preserve"> (</w:t>
      </w:r>
      <w:r w:rsidR="00B65A67">
        <w:rPr>
          <w:sz w:val="28"/>
          <w:szCs w:val="28"/>
        </w:rPr>
        <w:t>3</w:t>
      </w:r>
      <w:r w:rsidR="00B65A67" w:rsidRPr="004223F2">
        <w:rPr>
          <w:b/>
          <w:sz w:val="28"/>
          <w:szCs w:val="28"/>
        </w:rPr>
        <w:t>D</w:t>
      </w:r>
      <w:r w:rsidR="00B65A67" w:rsidRPr="004223F2">
        <w:rPr>
          <w:sz w:val="28"/>
          <w:szCs w:val="28"/>
        </w:rPr>
        <w:t xml:space="preserve">) </w:t>
      </w:r>
      <w:r w:rsidR="00A759AB">
        <w:rPr>
          <w:sz w:val="28"/>
          <w:szCs w:val="28"/>
        </w:rPr>
        <w:t>con un bajo índice de de proliferación</w:t>
      </w:r>
      <w:r w:rsidR="00B65A67" w:rsidRPr="004223F2">
        <w:rPr>
          <w:sz w:val="28"/>
          <w:szCs w:val="28"/>
        </w:rPr>
        <w:t xml:space="preserve"> (Ki-67). </w:t>
      </w:r>
      <w:r w:rsidR="00A759AB">
        <w:rPr>
          <w:sz w:val="28"/>
          <w:szCs w:val="28"/>
        </w:rPr>
        <w:t>La expresión de citoqueratinas (actina y desmina) fueron negativas. Estos hallazgos llevaron al diagnóstico de paraganglioma aórtico</w:t>
      </w:r>
      <w:r w:rsidR="00B65A67" w:rsidRPr="004223F2">
        <w:rPr>
          <w:color w:val="365F91" w:themeColor="accent1" w:themeShade="BF"/>
          <w:sz w:val="28"/>
          <w:szCs w:val="28"/>
          <w:vertAlign w:val="superscript"/>
        </w:rPr>
        <w:t>10</w:t>
      </w:r>
      <w:r w:rsidR="00A759AB">
        <w:rPr>
          <w:rFonts w:cs="Times New Roman"/>
          <w:color w:val="3B88BD"/>
          <w:u w:color="262626"/>
          <w:lang w:val="es-ES"/>
        </w:rPr>
        <w:t>.</w:t>
      </w:r>
    </w:p>
    <w:p w14:paraId="438B1E2F" w14:textId="77777777" w:rsidR="00B65A67" w:rsidRPr="00A903F7" w:rsidRDefault="00B65A67" w:rsidP="002E3366">
      <w:pPr>
        <w:jc w:val="both"/>
      </w:pPr>
    </w:p>
    <w:p w14:paraId="4B11D7F3" w14:textId="77777777" w:rsidR="00B65A67" w:rsidRDefault="00B65A67" w:rsidP="002E3366">
      <w:pPr>
        <w:jc w:val="both"/>
      </w:pPr>
    </w:p>
    <w:p w14:paraId="06966E2E" w14:textId="77777777" w:rsidR="00FB70AF" w:rsidRDefault="00FB70AF" w:rsidP="002E3366">
      <w:pPr>
        <w:jc w:val="both"/>
      </w:pPr>
    </w:p>
    <w:bookmarkEnd w:id="0"/>
    <w:sectPr w:rsidR="00FB70AF" w:rsidSect="001E573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67"/>
    <w:rsid w:val="0018650E"/>
    <w:rsid w:val="001A233A"/>
    <w:rsid w:val="001A73AA"/>
    <w:rsid w:val="001E573F"/>
    <w:rsid w:val="002E3366"/>
    <w:rsid w:val="002E5010"/>
    <w:rsid w:val="00705B9B"/>
    <w:rsid w:val="00707424"/>
    <w:rsid w:val="008510EB"/>
    <w:rsid w:val="0092377B"/>
    <w:rsid w:val="00A279B2"/>
    <w:rsid w:val="00A3758F"/>
    <w:rsid w:val="00A759AB"/>
    <w:rsid w:val="00B65A67"/>
    <w:rsid w:val="00CF047A"/>
    <w:rsid w:val="00E60A4A"/>
    <w:rsid w:val="00E70AF6"/>
    <w:rsid w:val="00EC7FDC"/>
    <w:rsid w:val="00FB70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98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1319</Words>
  <Characters>7258</Characters>
  <Application>Microsoft Macintosh Word</Application>
  <DocSecurity>0</DocSecurity>
  <Lines>60</Lines>
  <Paragraphs>17</Paragraphs>
  <ScaleCrop>false</ScaleCrop>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Luis Diaz</cp:lastModifiedBy>
  <cp:revision>15</cp:revision>
  <dcterms:created xsi:type="dcterms:W3CDTF">2017-02-09T19:56:00Z</dcterms:created>
  <dcterms:modified xsi:type="dcterms:W3CDTF">2017-02-09T20:58:00Z</dcterms:modified>
</cp:coreProperties>
</file>